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BankFachwPrV — Ziel der Prüfung und Bezeichnung des Abschlusses</w:t>
      </w:r>
    </w:p>
    <w:p>
      <w:r>
        <w:rPr>
          <w:color w:val="555555"/>
          <w:sz w:val="18"/>
        </w:rPr>
        <w:t xml:space="preserve">Verordnung über die Prüfung zum anerkannten Abschluss Geprüfter Bankfachwirt/Geprüfte Bankfachwirtin</w:t>
      </w:r>
    </w:p>
    <w:p>
      <w:r>
        <w:rPr>
          <w:color w:val="555555"/>
          <w:sz w:val="18"/>
        </w:rPr>
        <w:t xml:space="preserve">Stand: 25.12.2019 (konsolidierte Textfassung, kein amtliches Inkrafttretensdatum)</w:t>
      </w:r>
    </w:p>
    <w:p>
      <w:r>
        <w:t xml:space="preserve">(1) Zum Nachweis von Kenntnissen, Fertigkeiten und Erfahrungen, die durch die berufliche Fortbildung zum Geprüften Bankfachwirt/zur Geprüften Bankfachwirtin erworben worden sind, kann die zuständige Stelle Prüfungen nach den §§ 2 bis 10 durchführen.</w:t>
      </w:r>
    </w:p>
    <w:p>
      <w:r>
        <w:t xml:space="preserve">(2) Durch die Prüfung ist festzustellen, ob die zu prüfende Person die notwendigen Qualifikationen besitzt, die sie befähigen, in der Kreditwirtschaft qualifizierte Fachaufgaben eigenverantwortlich zu übernehmen. Dabei soll sie kreditwirtschaftliche Sachverhalte auf der Basis betriebswirtschaftlicher, volkswirtschaftlicher und rechtlicher Zusammenhänge bewerten und die Erkenntnisse in praktisches Handeln im Kreditinstitut umsetzen. Im Zusammenhang mit vertieftem Fachwissen soll sie organisatorisch-methodische und dispositive Kenntnisse als Grundlage für die Übernahme von Organisations- und Führungsaufgaben nachweisen.</w:t>
      </w:r>
    </w:p>
    <w:p>
      <w:r>
        <w:t xml:space="preserve">(3) Die erfolgreich abgelegte Prüfung führt zum anerkannten Abschluss Geprüfter Bankfachwirt/Geprüfte Bankfachwirtin.</w:t>
      </w:r>
    </w:p>
    <w:p>
      <w:r>
        <w:rPr>
          <w:color w:val="555555"/>
          <w:sz w:val="17"/>
        </w:rPr>
        <w:t xml:space="preserve">Zitiervorschlag: § 1 BankFachwPrV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https://recht.nulegal.eu/gesetze/BankFachwPrV/1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