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BZVMdF (Brandenburg) — Inkrafttreten, Außerkrafttreten</w:t>
      </w:r>
    </w:p>
    <w:p>
      <w:r>
        <w:rPr>
          <w:color w:val="555555"/>
          <w:sz w:val="18"/>
        </w:rPr>
        <w:t xml:space="preserve">Beamtenzuständigkeitsverordnung MdF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</w:t>
      </w:r>
    </w:p>
    <w:p>
      <w:r>
        <w:t xml:space="preserve">Tag nach der Verkündung in Kraft. Gleichzeitig tritt die</w:t>
      </w:r>
    </w:p>
    <w:p>
      <w:r>
        <w:t xml:space="preserve">Beamtenzuständigkeitsverordnung MdF vom 15. August 2008 (GVBl. II S. 327) außer</w:t>
      </w:r>
    </w:p>
    <w:p>
      <w:r>
        <w:t xml:space="preserve">Kraft.</w:t>
      </w:r>
    </w:p>
    <w:p>
      <w:r>
        <w:t xml:space="preserve">Potsdam, den 8. Mai 2012</w:t>
      </w:r>
    </w:p>
    <w:p>
      <w:r>
        <w:t xml:space="preserve">Der Minister der Finanzen</w:t>
      </w:r>
    </w:p>
    <w:p>
      <w:r>
        <w:t xml:space="preserve">Dr. Helmuth Markov</w:t>
      </w:r>
    </w:p>
    <w:p>
      <w:r>
        <w:rPr>
          <w:color w:val="555555"/>
          <w:sz w:val="17"/>
        </w:rPr>
        <w:t xml:space="preserve">Zitiervorschlag: § 8 BZVMdF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https://recht.nulegal.eu/gesetze/BZVMdF/8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