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BZVMIL (Brandenburg) — Übertragung der Ernennungsbefugnis</w:t>
      </w:r>
    </w:p>
    <w:p>
      <w:r>
        <w:rPr>
          <w:color w:val="555555"/>
          <w:sz w:val="18"/>
        </w:rPr>
        <w:t xml:space="preserve">Beamtenzuständigkeitsverordnung MIL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Dem Landesbetrieb Forst</w:t>
      </w:r>
    </w:p>
    <w:p>
      <w:r>
        <w:t xml:space="preserve">sowie dem Landesamt für</w:t>
      </w:r>
    </w:p>
    <w:p>
      <w:r>
        <w:t xml:space="preserve">Ländliche Entwicklung,</w:t>
      </w:r>
    </w:p>
    <w:p>
      <w:r>
        <w:t xml:space="preserve">Landwirtschaft und Flurneuordnung wird die Befugnis zur</w:t>
      </w:r>
    </w:p>
    <w:p>
      <w:r>
        <w:t xml:space="preserve">Ernennung der Beamten, denen ein Amt des einfachen, des mittleren, des gehobenen</w:t>
      </w:r>
    </w:p>
    <w:p>
      <w:r>
        <w:t xml:space="preserve">Dienstes oder des höheren Dienstes der Besoldungsgruppen A 13 und A 14 verliehen</w:t>
      </w:r>
    </w:p>
    <w:p>
      <w:r>
        <w:t xml:space="preserve">wird, übertragen.</w:t>
      </w:r>
    </w:p>
    <w:p>
      <w:r>
        <w:rPr>
          <w:color w:val="555555"/>
          <w:sz w:val="17"/>
        </w:rPr>
        <w:t xml:space="preserve">Zitiervorschlag: § 1 BZVMIL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https://recht.nulegal.eu/gesetze/BZVMIL/1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