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 BZVMBJS (Brandenburg) — Inkrafttreten, Außerkrafttreten</w:t>
      </w:r>
    </w:p>
    <w:p>
      <w:r>
        <w:rPr>
          <w:color w:val="555555"/>
          <w:sz w:val="18"/>
        </w:rPr>
        <w:t xml:space="preserve">Beamtenzuständigkeitsverordnung MBJS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Diese Verordnung tritt mit Wirkung vom 1. Januar 2018 in Kraft. Gleichzeitig tritt die Beamtenzuständigkeitsverordnung MBJS vom 16. März 2016 (GVBl. II Nr. 11) außer Kraft.</w:t>
      </w:r>
    </w:p>
    <w:p>
      <w:r>
        <w:t xml:space="preserve">Potsdam, den 5. Februar 2018</w:t>
      </w:r>
    </w:p>
    <w:p>
      <w:r>
        <w:t xml:space="preserve">Die Ministerin für Bildung,</w:t>
      </w:r>
    </w:p>
    <w:p>
      <w:r>
        <w:t xml:space="preserve">Jugend und Sport</w:t>
      </w:r>
    </w:p>
    <w:p>
      <w:r>
        <w:t xml:space="preserve">Britta Ernst</w:t>
      </w:r>
    </w:p>
    <w:p>
      <w:r>
        <w:rPr>
          <w:color w:val="555555"/>
          <w:sz w:val="17"/>
        </w:rPr>
        <w:t xml:space="preserve">Zitiervorschlag: § 8 BZVMBJS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https://recht.nulegal.eu/gesetze/BZVMBJS/8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