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Besoldung der Beamtinnen und</w:t>
      </w:r>
    </w:p>
    <w:p>
      <w:r>
        <w:t xml:space="preserve">Beamten der Stiftung Europa-Universität Viadrina Frankfurt (Oder) wird, soweit</w:t>
      </w:r>
    </w:p>
    <w:p>
      <w:r>
        <w:t xml:space="preserve">Absatz 2 nichts anderes bestimmt, von der Zentralen Bezügestelle des Landes</w:t>
      </w:r>
    </w:p>
    <w:p>
      <w:r>
        <w:t xml:space="preserve">Brandenburg (ZBB) festgesetzt. Für die Festsetzung übernimmt die ZBB namens und</w:t>
      </w:r>
    </w:p>
    <w:p>
      <w:r>
        <w:t xml:space="preserve">im Auftrag der Stiftung Europa-Universität Viadrina Frankfurt (Oder) die in § 2</w:t>
      </w:r>
    </w:p>
    <w:p>
      <w:r>
        <w:t xml:space="preserve">aufgeführten Entscheidungen der dort bezeichneten Stelle.</w:t>
      </w:r>
    </w:p>
    <w:p>
      <w:r>
        <w:t xml:space="preserve">(2) Die in § 7 Abs. 2 und 3 des</w:t>
      </w:r>
    </w:p>
    <w:p>
      <w:r>
        <w:t xml:space="preserve">Brandenburgischen Besoldungsgesetzes und in § 9a Abs. 2 Satz 2 und § 42 Abs. 3</w:t>
      </w:r>
    </w:p>
    <w:p>
      <w:r>
        <w:t xml:space="preserve">Satz 4 des Bundesbesoldungsgesetzes sowie auf Grund des § 6 Abs 2 des</w:t>
      </w:r>
    </w:p>
    <w:p>
      <w:r>
        <w:t xml:space="preserve">Brandenburgischen Besoldungsgesetzes geregelten Zuständigkeiten bleiben</w:t>
      </w:r>
    </w:p>
    <w:p>
      <w:r>
        <w:t xml:space="preserve">unberührt. Die Entscheidung gemäß § 9a Abs. 1 des Bundesbesoldungsgesetzes</w:t>
      </w:r>
    </w:p>
    <w:p>
      <w:r>
        <w:t xml:space="preserve">trifft für die Präsidentin oder den Präsidenten der Europa-Universität Viadrina</w:t>
      </w:r>
    </w:p>
    <w:p>
      <w:r>
        <w:t xml:space="preserve">Frankfurt (Oder) die Stiftung Europa-Universität Viadrina Frankfurt (Oder).</w:t>
      </w:r>
    </w:p>
    <w:p>
      <w:r>
        <w:rPr>
          <w:color w:val="555555"/>
          <w:sz w:val="17"/>
        </w:rPr>
        <w:t xml:space="preserve">Zitiervorschlag: § 1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