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BWaldG — Sicherung der Funktionen des Waldes bei Planungen und Maßnahmen von Trägern öffentlicher Vorhaben</w:t>
      </w:r>
    </w:p>
    <w:p>
      <w:r>
        <w:rPr>
          <w:color w:val="555555"/>
          <w:sz w:val="18"/>
        </w:rPr>
        <w:t xml:space="preserve">Bundeswaldgesetz</w:t>
      </w:r>
    </w:p>
    <w:p>
      <w:r>
        <w:rPr>
          <w:color w:val="555555"/>
          <w:sz w:val="18"/>
        </w:rPr>
        <w:t xml:space="preserve">Stand: 10.06.2019 (konsolidierte Textfassung, kein amtliches Inkrafttretensdatum)</w:t>
      </w:r>
    </w:p>
    <w:p>
      <w:r>
        <w:t xml:space="preserve">Die Träger öffentlicher Vorhaben haben bei Planungen und Maßnahmen, die eine Inanspruchnahme von Waldflächen vorsehen oder die in ihren Auswirkungen Waldflächen betreffen können,</w:t>
      </w:r>
    </w:p>
    <w:p>
      <w:pPr>
        <w:ind w:left="420"/>
      </w:pPr>
      <w:r>
        <w:t xml:space="preserve">1. die Funktionen des Waldes nach § 1 Nr. 1 angemessen zu berücksichtigen;</w:t>
      </w:r>
    </w:p>
    <w:p>
      <w:pPr>
        <w:ind w:left="420"/>
      </w:pPr>
      <w:r>
        <w:t xml:space="preserve">2. die für die Forstwirtschaft zuständigen Behörden bereits bei der Vorbereitung der Planungen und Maßnahmen zu unterrichten und anzuhören, soweit nicht nach diesem Gesetz und sonstigen Vorschriften eine andere Form der Beteiligung vorgeschrieben ist.</w:t>
      </w:r>
    </w:p>
    <w:p>
      <w:r>
        <w:rPr>
          <w:color w:val="555555"/>
          <w:sz w:val="17"/>
        </w:rPr>
        <w:t xml:space="preserve">Zitiervorschlag: § 8 BWaldG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https://recht.nulegal.eu/gesetze/BWaldG/8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