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BWaldG — Begriff und Aufgabe</w:t>
      </w:r>
    </w:p>
    <w:p>
      <w:r>
        <w:rPr>
          <w:color w:val="555555"/>
          <w:sz w:val="18"/>
        </w:rPr>
        <w:t xml:space="preserve">Bundeswaldgesetz</w:t>
      </w:r>
    </w:p>
    <w:p>
      <w:r>
        <w:rPr>
          <w:color w:val="555555"/>
          <w:sz w:val="18"/>
        </w:rPr>
        <w:t xml:space="preserve">Stand: 10.06.2019 (konsolidierte Textfassung, kein amtliches Inkrafttretensdatum)</w:t>
      </w:r>
    </w:p>
    <w:p>
      <w:r>
        <w:t xml:space="preserve">(1) Forstwirtschaftliche Vereinigungen sind privatrechtliche Zusammenschlüsse von anerkannten Forstbetriebsgemeinschaften, Forstbetriebsverbänden oder nach Landesrecht gebildeten Waldwirtschaftsgenossenschaften oder ähnlichen Zusammenschlüssen einschließlich der Gemeinschaftsforsten zu dem ausschließlichen Zweck, auf die Anpassung der forstwirtschaftlichen Erzeugung und des Absatzes von Forsterzeugnissen an die Erfordernisse des Marktes hinzuwirken.</w:t>
      </w:r>
    </w:p>
    <w:p>
      <w:r>
        <w:t xml:space="preserve">(2) Forstwirtschaftliche Vereinigungen dürfen nur folgende Maßnahmen zur Aufgabe haben:</w:t>
      </w:r>
    </w:p>
    <w:p>
      <w:pPr>
        <w:ind w:left="420"/>
      </w:pPr>
      <w:r>
        <w:t xml:space="preserve">1. Unterrichtung und Beratung der Mitglieder sowie Beteiligung an der forstlichen Rahmenplanung;</w:t>
      </w:r>
    </w:p>
    <w:p>
      <w:pPr>
        <w:ind w:left="420"/>
      </w:pPr>
      <w:r>
        <w:t xml:space="preserve">2. Koordinierung des Absatzes;</w:t>
      </w:r>
    </w:p>
    <w:p>
      <w:pPr>
        <w:ind w:left="420"/>
      </w:pPr>
      <w:r>
        <w:t xml:space="preserve">3. marktgerechte Aufbereitung und Lagerung der Erzeugnisse;</w:t>
      </w:r>
    </w:p>
    <w:p>
      <w:pPr>
        <w:ind w:left="420"/>
      </w:pPr>
      <w:r>
        <w:t xml:space="preserve">4. Vermarktung der Erzeugnisse der Mitglieder;</w:t>
      </w:r>
    </w:p>
    <w:p>
      <w:pPr>
        <w:ind w:left="420"/>
      </w:pPr>
      <w:r>
        <w:t xml:space="preserve">5. Beschaffung und Einsatz von Maschinen und Geräten.</w:t>
      </w:r>
    </w:p>
    <w:p>
      <w:r>
        <w:rPr>
          <w:color w:val="555555"/>
          <w:sz w:val="17"/>
        </w:rPr>
        <w:t xml:space="preserve">Zitiervorschlag: § 37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