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BWaldG — Bewirtschaftung des Waldes</w:t>
      </w:r>
    </w:p>
    <w:p>
      <w:r>
        <w:rPr>
          <w:color w:val="555555"/>
          <w:sz w:val="18"/>
        </w:rPr>
        <w:t xml:space="preserve">Bundeswaldgesetz</w:t>
      </w:r>
    </w:p>
    <w:p>
      <w:r>
        <w:rPr>
          <w:color w:val="555555"/>
          <w:sz w:val="18"/>
        </w:rPr>
        <w:t xml:space="preserve">Stand: 10.06.2019 (konsolidierte Textfassung, kein amtliches Inkrafttretensdatum)</w:t>
      </w:r>
    </w:p>
    <w:p>
      <w:r>
        <w:t xml:space="preserve">(1) Der Wald soll im Rahmen seiner Zweckbestimmung ordnungsgemäß und nachhaltig bewirtschaftet werden. Durch Landesgesetz ist mindestens die Verpflichtung für alle Waldbesitzer zu regeln, kahlgeschlagene Waldflächen oder verlichtete Waldbestände in angemessener Frist</w:t>
      </w:r>
    </w:p>
    <w:p>
      <w:pPr>
        <w:ind w:left="420"/>
      </w:pPr>
      <w:r>
        <w:t xml:space="preserve">1. wieder aufzuforsten oder</w:t>
      </w:r>
    </w:p>
    <w:p>
      <w:pPr>
        <w:ind w:left="420"/>
      </w:pPr>
      <w:r>
        <w:t xml:space="preserve">2. zu ergänzen, soweit die natürliche Wiederbestockung unvollständig bleibt,</w:t>
      </w:r>
    </w:p>
    <w:p>
      <w:r>
        <w:t xml:space="preserve">falls nicht die Umwandlung in eine andere Nutzungsart genehmigt worden oder sonst zulässig ist.</w:t>
      </w:r>
    </w:p>
    <w:p>
      <w:r>
        <w:t xml:space="preserve">(2) Bei der Bewirtschaftung sollen</w:t>
      </w:r>
    </w:p>
    <w:p>
      <w:pPr>
        <w:ind w:left="420"/>
      </w:pPr>
      <w:r>
        <w:t xml:space="preserve">1. die Funktion des Waldes als Archiv der Natur- und Kulturgeschichte sowie</w:t>
      </w:r>
    </w:p>
    <w:p>
      <w:pPr>
        <w:ind w:left="420"/>
      </w:pPr>
      <w:r>
        <w:t xml:space="preserve">2. im Falle von Parkanlagen, Gartenanlagen und Friedhofsanlagen die denkmalpflegerischen Belange</w:t>
      </w:r>
    </w:p>
    <w:p>
      <w:r>
        <w:t xml:space="preserve">angemessen berücksichtigt werden.</w:t>
      </w:r>
    </w:p>
    <w:p>
      <w:r>
        <w:rPr>
          <w:color w:val="555555"/>
          <w:sz w:val="17"/>
        </w:rPr>
        <w:t xml:space="preserve">Zitiervorschlag: § 11 BWaldG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https://recht.nulegal.eu/gesetze/BWaldG/11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