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 BWO 1985</w:t>
      </w:r>
    </w:p>
    <w:p>
      <w:r>
        <w:rPr>
          <w:color w:val="555555"/>
          <w:sz w:val="18"/>
        </w:rPr>
        <w:t xml:space="preserve">Bundeswahlordnung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(Inkrafttreten, Außerkrafttreten)</w:t>
      </w:r>
    </w:p>
    <w:p>
      <w:r>
        <w:rPr>
          <w:color w:val="555555"/>
          <w:sz w:val="17"/>
        </w:rPr>
        <w:t xml:space="preserve">Zitiervorschlag: § 93 BWO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https://recht.nulegal.eu/gesetze/BWO%201985/93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