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BWO 1985 — Überprüfung der Wahl durch die Landeswahlleiter und den Bundeswahlleiter</w:t>
      </w:r>
    </w:p>
    <w:p>
      <w:r>
        <w:rPr>
          <w:color w:val="555555"/>
          <w:sz w:val="18"/>
        </w:rPr>
        <w:t xml:space="preserve">Bundeswahlordnung</w:t>
      </w:r>
    </w:p>
    <w:p>
      <w:r>
        <w:rPr>
          <w:color w:val="555555"/>
          <w:sz w:val="18"/>
        </w:rPr>
        <w:t xml:space="preserve">Stand: 10.06.2019 (konsolidierte Textfassung, kein amtliches Inkrafttretensdatum)</w:t>
      </w:r>
    </w:p>
    <w:p>
      <w:r>
        <w:t xml:space="preserve">(1) Die Landeswahlleiter und der Bundeswahlleiter prüfen, ob die Wahl nach den Vorschriften des Bundeswahlgesetzes, dieser Verordnung und der Bundeswahlgeräteverordnung vom 3. September 1975 (BGBl. I S. 2459) in der jeweils geltenden Fassung durchgeführt worden ist. Nach dem Ergebnis ihrer Prüfung entscheiden sie, ob Einspruch gegen die Wahl einzulegen ist (§ 2 Abs. 2 des Wahlprüfungsgesetzes).</w:t>
      </w:r>
    </w:p>
    <w:p>
      <w:r>
        <w:t xml:space="preserve">(2) Auf Anforderung haben die Kreiswahlleiter dem Landeswahlleiter und über diesen dem Bundeswahlleiter die bei ihnen, den Gemeinden und Verwaltungsbehörden der Kreise vorhandenen Wahlunterlagen zu übersenden. Der Bundeswahlleiter kann verlangen, dass ihm die Landeswahlleiter die bei ihnen vorhandenen Wahlunterlagen übersenden.</w:t>
      </w:r>
    </w:p>
    <w:p>
      <w:r>
        <w:rPr>
          <w:color w:val="555555"/>
          <w:sz w:val="17"/>
        </w:rPr>
        <w:t xml:space="preserve">Zitiervorschlag: § 81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