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BWO 1985 — Benachrichtigung der gewählten Bewerber</w:t>
      </w:r>
    </w:p>
    <w:p>
      <w:r>
        <w:rPr>
          <w:color w:val="555555"/>
          <w:sz w:val="18"/>
        </w:rPr>
        <w:t xml:space="preserve">Bundeswahlordnung</w:t>
      </w:r>
    </w:p>
    <w:p>
      <w:r>
        <w:rPr>
          <w:color w:val="555555"/>
          <w:sz w:val="18"/>
        </w:rPr>
        <w:t xml:space="preserve">Stand: 20.09.2024 (konsolidierte Textfassung, kein amtliches Inkrafttretensdatum)</w:t>
      </w:r>
    </w:p>
    <w:p>
      <w:r>
        <w:t xml:space="preserve">(1) Der Bundeswahlleiter benachrichtigt die vom Bundeswahlausschuss abschließend für gewählt festgestellten Bewerber nach seiner mündlichen Bekanntgabe des endgültigen Wahlergebnisses und weist sie auf die Vorschriften des § 42 Absatz 2 Satz 2 und § 45 Absatz 1 des Bundeswahlgesetzes hin. Bei einer Wiederholungswahl (§ 44 des Bundeswahlgesetzes) benachrichtigt er die Gewählten mittels Zustellung (§ 87 Absatz 1) und weist sie auf die Vorschriften des § 45 Absatz 2 des Bundeswahlgesetzes hin.</w:t>
      </w:r>
    </w:p>
    <w:p>
      <w:r>
        <w:t xml:space="preserve">(2) Der Landeswahlleiter benachrichtigt den Bundeswahlleiter und den Präsidenten des Deutschen Bundestages sofort, wenn ein gewählter Bewerber die Wahl abgelehnt hat. Bei einer Wiederholungswahl (§ 44 des Bundeswahlgesetzes) teilt er sofort nach Ablauf der Frist des § 44 Abs. 4 Satz 2 des Bundeswahlgesetzes mit, an welchen Tagen die Annahmeerklärungen der gewählten Bewerber eingegangen sind und welche Bewerber die Wahl abgelehnt haben. In den Fällen des § 45 Absatz 2 Satz 3 des Bundeswahlgesetzes teilt er mit, an welchen Tagen die Benachrichtigungen zugestellt worden sind.</w:t>
      </w:r>
    </w:p>
    <w:p>
      <w:r>
        <w:rPr>
          <w:color w:val="555555"/>
          <w:sz w:val="17"/>
        </w:rPr>
        <w:t xml:space="preserve">Zitiervorschlag: § 80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https://recht.nulegal.eu/gesetze/BWO%201985/80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