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BWO 1985 — Allgemeine Wahlbezirke</w:t>
      </w:r>
    </w:p>
    <w:p>
      <w:r>
        <w:rPr>
          <w:color w:val="555555"/>
          <w:sz w:val="18"/>
        </w:rPr>
        <w:t xml:space="preserve">Bundeswahlordnung</w:t>
      </w:r>
    </w:p>
    <w:p>
      <w:r>
        <w:rPr>
          <w:color w:val="555555"/>
          <w:sz w:val="18"/>
        </w:rPr>
        <w:t xml:space="preserve">Stand: 10.06.2019 (konsolidierte Textfassung, kein amtliches Inkrafttretensdatum)</w:t>
      </w:r>
    </w:p>
    <w:p>
      <w:r>
        <w:t xml:space="preserve">(1) Gemeinden mit nicht mehr als 2.500 Einwohnern bilden in der Regel einen Wahlbezirk. Größere Gemeinden werden in mehrere Wahlbezirke eingeteilt. Die Gemeindebehörde bestimmt, welche Wahlbezirke zu bilden sind.</w:t>
      </w:r>
    </w:p>
    <w:p>
      <w:r>
        <w:t xml:space="preserve">(2) Die Wahlbezirke sollen nach den örtlichen Verhältnissen so abgegrenzt werden, dass allen Wahlberechtigten die Teilnahme an der Wahl möglichst erleichtert wird. Kein Wahlbezirk soll mehr als 2.500 Einwohner umfassen. Die Zahl der Wahlberechtigten eines Wahlbezirks darf nicht so gering sein, dass erkennbar wird, wie einzelne Wahlberechtigte gewählt haben.</w:t>
      </w:r>
    </w:p>
    <w:p>
      <w:r>
        <w:t xml:space="preserve">(3) Die Wahlberechtigten in Gemeinschaftsunterkünften wie Lagern, Unterkünften der Bundeswehr, der Bundespolizei oder der Polizei sollen nach festen Abgrenzungsmerkmalen auf mehrere Wahlbezirke verteilt werden.</w:t>
      </w:r>
    </w:p>
    <w:p>
      <w:r>
        <w:t xml:space="preserve">(4) Der Kreiswahlleiter kann kleine Gemeinden und Teile von Gemeinden des gleichen Verwaltungsbezirks zu einem Wahlbezirk und Teile von Gemeinden, die von Wahlkreisgrenzen durchschnitten werden, mit benachbarten Gemeinden oder Teilen von Gemeinden eines anderen Verwaltungsbezirks zu einem Wahlbezirk vereinigen. Dabei bestimmt er, welche Gemeinde die Wahl durchführt.</w:t>
      </w:r>
    </w:p>
    <w:p>
      <w:r>
        <w:rPr>
          <w:color w:val="555555"/>
          <w:sz w:val="17"/>
        </w:rPr>
        <w:t xml:space="preserve">Zitiervorschlag: § 12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