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BWFSPrV — Zulassung zur 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zur Prüfung entscheidet die oder der Vorsitzende des Prüfungsausschusses.</w:t>
      </w:r>
    </w:p>
    <w:p>
      <w:r>
        <w:t xml:space="preserve">(2) Die Schulleiterin oder der Schulleiter benachrichtigt die Lehrgangsteilnehmerin oder den Lehrgangsteilnehmer über die Entscheidung. Bei Nichtzulassung ist die Entscheidung unter Mitteilung der wesentlichen Gründe schriftlich oder elektronisch bekannt zu geben.</w:t>
      </w:r>
    </w:p>
    <w:p>
      <w:r>
        <w:rPr>
          <w:color w:val="555555"/>
          <w:sz w:val="17"/>
        </w:rPr>
        <w:t xml:space="preserve">Zitiervorschlag: § 8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