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BWFSPrV — Unterausschüsse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25.07.2020 (konsolidierte Textfassung, kein amtliches Inkrafttretensdatum)</w:t>
      </w:r>
    </w:p>
    <w:p>
      <w:r>
        <w:t xml:space="preserve">(1) Zur Durchführung der mündlichen Abschlussprüfung kann die oder der Vorsitzende aus den Mitgliedern des Prüfungsausschusses und weiteren Fachlehrkräften einer Bundeswehrfachschule Unterausschüsse bilden, um durch gleichzeitige Prüfungen die Gesamtprüfungsdauer zu verkürzen.</w:t>
      </w:r>
    </w:p>
    <w:p>
      <w:r>
        <w:t xml:space="preserve">(2) Einem Unterausschuss gehören mindestens an:</w:t>
      </w:r>
    </w:p>
    <w:p>
      <w:pPr>
        <w:ind w:left="420"/>
      </w:pPr>
      <w:r>
        <w:t xml:space="preserve">1. als Leiterin oder Leiter des Unterausschusses ein von der oder dem Vorsitzenden des Prüfungsausschusses bestimmtes Mitglied des Prüfungsausschusses oder eine von ihm oder ihr bestimmte andere Fachlehrkraft,</w:t>
      </w:r>
    </w:p>
    <w:p>
      <w:pPr>
        <w:ind w:left="420"/>
      </w:pPr>
      <w:r>
        <w:t xml:space="preserve">2. eine Fachlehrkraft als Fachprüferin oder Fachprüfer und</w:t>
      </w:r>
    </w:p>
    <w:p>
      <w:pPr>
        <w:ind w:left="420"/>
      </w:pPr>
      <w:r>
        <w:t xml:space="preserve">3. eine Fachlehrkraft als Protokollführerin oder Protokollführer.</w:t>
      </w:r>
    </w:p>
    <w:p>
      <w:r>
        <w:rPr>
          <w:color w:val="555555"/>
          <w:sz w:val="17"/>
        </w:rPr>
        <w:t xml:space="preserve">Zitiervorschlag: § 5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