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BWFSPrV — Zugangsvoraussetzungen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25.07.2020 (konsolidierte Textfassung, kein amtliches Inkrafttretensdatum)</w:t>
      </w:r>
    </w:p>
    <w:p>
      <w:r>
        <w:t xml:space="preserve">(1) Das Vorliegen der Zugangsvoraussetzungen für die Teilnahme an der Abschlussprüfung wird durch die Bundeswehrfachschule sichergestellt.</w:t>
      </w:r>
    </w:p>
    <w:p>
      <w:r>
        <w:t xml:space="preserve">(2) Zugangsvoraussetzungen sind</w:t>
      </w:r>
    </w:p>
    <w:p>
      <w:pPr>
        <w:ind w:left="420"/>
      </w:pPr>
      <w:r>
        <w:t xml:space="preserve">1. für den Lehrgang zur Erlangung des Hauptschulabschlusses die Erfüllung der Schulpflicht,</w:t>
      </w:r>
    </w:p>
    <w:p>
      <w:pPr>
        <w:ind w:left="420"/>
      </w:pPr>
      <w:r>
        <w:t xml:space="preserve">2. für den Lehrgang zur Erlangung des mittleren Schulabschlusses/Realschulabschlusses der Hauptschulabschluss oder ein als gleichwertig anerkannter Bildungsabschluss,</w:t>
      </w:r>
    </w:p>
    <w:p>
      <w:pPr>
        <w:ind w:left="420"/>
      </w:pPr>
      <w:r>
        <w:t xml:space="preserve">3. für die Lehrgänge zur Erlangung der Fachschulreife</w:t>
      </w:r>
    </w:p>
    <w:p>
      <w:pPr>
        <w:ind w:left="780"/>
      </w:pPr>
      <w:r>
        <w:t xml:space="preserve">a) der Hauptschulabschluss oder ein als gleichwertig anerkannter Bildungsabschluss und</w:t>
      </w:r>
    </w:p>
    <w:p>
      <w:pPr>
        <w:ind w:left="780"/>
      </w:pPr>
      <w:r>
        <w:t xml:space="preserve">b) das Zeugnis über eine entsprechende abgeschlossene Berufsausbildung oder ein als gleichwertig anerkannter Abschluss einer Berufsfachschule oder der Nachweis einer hinreichenden, mindestens dreijährigen einschlägigen Berufserfahrung,</w:t>
      </w:r>
    </w:p>
    <w:p>
      <w:pPr>
        <w:ind w:left="420"/>
      </w:pPr>
      <w:r>
        <w:t xml:space="preserve">4. für die Lehrgänge zur Erlangung der Fachhochschulreife</w:t>
      </w:r>
    </w:p>
    <w:p>
      <w:pPr>
        <w:ind w:left="780"/>
      </w:pPr>
      <w:r>
        <w:t xml:space="preserve">a) der Realschulabschluss oder ein als gleichwertig anerkannter Bildungsabschluss und</w:t>
      </w:r>
    </w:p>
    <w:p>
      <w:pPr>
        <w:ind w:left="780"/>
      </w:pPr>
      <w:r>
        <w:t xml:space="preserve">b) der Nachweis einer einschlägigen abgeschlossenen Berufsausbildung oder einer hinreichenden einschlägigen Berufserfahrung.</w:t>
      </w:r>
    </w:p>
    <w:p>
      <w:r>
        <w:t xml:space="preserve">(3) Die Teilnahme an einer Abschlussprüfung ist nicht zulässig, wenn der angestrebte Abschluss bereits erworben wurde.</w:t>
      </w:r>
    </w:p>
    <w:p>
      <w:r>
        <w:rPr>
          <w:color w:val="555555"/>
          <w:sz w:val="17"/>
        </w:rPr>
        <w:t xml:space="preserve">Zitiervorschlag: § 2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