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BVers17AnO</w:t>
      </w:r>
    </w:p>
    <w:p>
      <w:r>
        <w:rPr>
          <w:color w:val="555555"/>
          <w:sz w:val="18"/>
        </w:rPr>
        <w:t xml:space="preserve">Anordnung über Ort und Zeit der 17. Bundesversammlung</w:t>
      </w:r>
    </w:p>
    <w:p>
      <w:r>
        <w:rPr>
          <w:color w:val="555555"/>
          <w:sz w:val="18"/>
        </w:rPr>
        <w:t xml:space="preserve">Historische Fassung: Stand 06.11.2020 bis 14.02.2022. Dies ist nicht die aktuelle Fassung.</w:t>
      </w:r>
    </w:p>
    <w:p>
      <w:r>
        <w:t xml:space="preserve">Auf Grund des § 1 des Gesetzes über die Wahl des Bundespräsidenten durch die Bundesversammlung in der im Bundesgesetzblatt Teil III, Gliederungsnummer 1100-1, veröffentlichten bereinigten Fassung, das zuletzt durch Artikel 1 des Gesetzes vom 12. Juli 2007 (BGBl. I S. 1326) geändert worden ist, bestimme ich:</w:t>
      </w:r>
    </w:p>
    <w:p>
      <w:r>
        <w:rPr>
          <w:rFonts w:ascii="Courier New" w:hAnsi="Courier New"/>
          <w:sz w:val="17"/>
        </w:rPr>
        <w:t xml:space="preserve">Die 17. Bundesversammlung findet am 13. Februar 2022 in Berlin statt.</w:t>
      </w:r>
    </w:p>
    <w:p>
      <w:r>
        <w:rPr>
          <w:color w:val="555555"/>
          <w:sz w:val="17"/>
        </w:rPr>
        <w:t xml:space="preserve">Zitiervorschlag: (XXXX) BVers17AnO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https://recht.nulegal.eu/gesetze/BVers17AnO/(xxxx)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BVers17AnO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