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BVSAuflG</w:t>
      </w:r>
    </w:p>
    <w:p>
      <w:r>
        <w:rPr>
          <w:color w:val="555555"/>
          <w:sz w:val="18"/>
        </w:rPr>
        <w:t xml:space="preserve">Gesetz über die Auflösung des Bundesverbandes für den Selbstschutz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Bundesverband für den Selbstschutz wird mit Wirkung vom 1. Januar 1997 aufgelöst.</w:t>
      </w:r>
    </w:p>
    <w:p>
      <w:r>
        <w:rPr>
          <w:color w:val="555555"/>
          <w:sz w:val="17"/>
        </w:rPr>
        <w:t xml:space="preserve">Zitiervorschlag: § 1 BVSAuflG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https://recht.nulegal.eu/gesetze/BVSAuflG/1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