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66d BVG — Umstellung auf Euro in dem in Artikel 3 des Einigungsvertrages genannten Gebiet</w:t>
      </w:r>
    </w:p>
    <w:p>
      <w:r>
        <w:rPr>
          <w:color w:val="555555"/>
          <w:sz w:val="18"/>
        </w:rPr>
        <w:t xml:space="preserve">Bundesversorgungsgesetz</w:t>
      </w:r>
    </w:p>
    <w:p>
      <w:r>
        <w:rPr>
          <w:color w:val="555555"/>
          <w:sz w:val="18"/>
        </w:rPr>
        <w:t xml:space="preserve">Historische Fassung: Stand 10.06.2019 bis 01.01.2024. Dies ist nicht die aktuelle Fassung.</w:t>
      </w:r>
    </w:p>
    <w:p>
      <w:r>
        <w:t xml:space="preserve">Die in Anlage I Kapitel VIII Sachgebiet K Abschnitt III Nummer 1 bis 21 des Einigungsvertrages vom 31. August 1990 in Verbindung mit Artikel 1 des Gesetzes vom 23. September 1990 (BGBl. 1990 II S. 885, 1067) genannten Maßgaben sind ab 1. Januar 2002 mit der Maßgabe anzuwenden, dass an die Stelle der Wörter "Deutsche Mark" jeweils das Wort "Euro" tritt.</w:t>
      </w:r>
    </w:p>
    <w:p>
      <w:r>
        <w:rPr>
          <w:color w:val="555555"/>
          <w:sz w:val="17"/>
        </w:rPr>
        <w:t xml:space="preserve">Zitiervorschlag: § 66d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https://recht.nulegal.eu/gesetze/BVG/66d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