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II. BVAPrZustAnO — Verwaltungsgerichtliches Verfahren</w:t>
      </w:r>
    </w:p>
    <w:p>
      <w:r>
        <w:rPr>
          <w:color w:val="555555"/>
          <w:sz w:val="18"/>
        </w:rPr>
        <w:t xml:space="preserve">Anordnung zur Übertragung von Zuständigkeiten für den Erlass von Widerspruchsbescheiden und die Vertretung des Dienstherrn bei Klagen von Regierungsinspektoranwärterinnen und -anwärtern des Bundesversicherungsamts in Prüfungsangelegenheiten</w:t>
      </w:r>
    </w:p>
    <w:p>
      <w:r>
        <w:rPr>
          <w:color w:val="555555"/>
          <w:sz w:val="18"/>
        </w:rPr>
        <w:t xml:space="preserve">Historische Fassung: Stand 10.06.2019 bis 12.07.2022. Dies ist nicht die aktuelle Fassung.</w:t>
      </w:r>
    </w:p>
    <w:p>
      <w:r>
        <w:t xml:space="preserve">Nach § 127 Absatz 3 Satz 1 des Bundesbeamtengesetzes vom 5. Februar 2009 (BGBl. I S. 160) wird dem Bundesversicherungsamt die Vertretung des Dienstherrn in verwaltungsgerichtlichen Verfahren der beim Bundesversicherungsamt beschäftigten Regierungsinspektoranwärterinnen und -anwärter übertragen, soweit der nach § 12 Absatz 1 Satz 1 der in Abschnitt I genannten Verordnung eingerichtete Prüfungsausschuss über den Widerspruch entschieden hat.</w:t>
      </w:r>
    </w:p>
    <w:p>
      <w:r>
        <w:rPr>
          <w:color w:val="555555"/>
          <w:sz w:val="17"/>
        </w:rPr>
        <w:t xml:space="preserve">Zitiervorschlag: II. BVAPrZustAnO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https://recht.nulegal.eu/gesetze/BVAPrZustAnO/ii.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