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BTTG — Tariftreueversprechen</w:t>
      </w:r>
    </w:p>
    <w:p>
      <w:r>
        <w:rPr>
          <w:color w:val="555555"/>
          <w:sz w:val="18"/>
        </w:rPr>
        <w:t xml:space="preserve">Bundestariftreuegesetz</w:t>
      </w:r>
    </w:p>
    <w:p>
      <w:r>
        <w:rPr>
          <w:color w:val="555555"/>
          <w:sz w:val="18"/>
        </w:rPr>
        <w:t xml:space="preserve">Stand: 01.05.2026 (konsolidierte Textfassung, kein amtliches Inkrafttretensdatum)</w:t>
      </w:r>
    </w:p>
    <w:p>
      <w:r>
        <w:t xml:space="preserve">(1) Bundesauftraggeber geben einem Auftragnehmer als Ausführungsbedingung verbindlich vor, dass er den zur Leistungserbringung eingesetzten Arbeitnehmerinnen und Arbeitnehmern für die Dauer, in der sie in Ausführung des öffentlichen Auftrags oder der Konzession tätig sind, mindestens die Arbeitsbedingungen gewähren muss, die die jeweils einschlägige Rechtsverordnung nach § 5 festsetzt.</w:t>
      </w:r>
    </w:p>
    <w:p>
      <w:r>
        <w:t xml:space="preserve">(2) Bundesauftraggeber geben einem Auftragnehmer als Ausführungsbedingung verbindlich vor, von Nachunternehmern und von dem Auftragnehmer oder von Nachunternehmern beauftragten Verleihern zu verlangen und durch geeignete Maßnahmen sicherzustellen, dass die Nachunternehmer und von dem Auftragnehmer oder von Nachunternehmern beauftragte Verleiher ihre Pflichten nach § 4 Absatz 1 und 3 erfüllen. Nicht als Nachunternehmer gelten unmittelbare und mittelbare Zulieferer im Sinne von § 2 Absatz 5 Satz 2 Nummer 2 und 3 in Verbindung mit den Absätzen 7 und 8 des Lieferkettensorgfaltspflichtengesetzes, soweit der Zulieferer keine eigene Verpflichtung des Auftragnehmers erfüllt. Verleiher im Sinne dieses Gesetzes sind solche nach § 1 Absatz 1 des Arbeitnehmerüberlassungsgesetzes.</w:t>
      </w:r>
    </w:p>
    <w:p>
      <w:r>
        <w:rPr>
          <w:color w:val="555555"/>
          <w:sz w:val="17"/>
        </w:rPr>
        <w:t xml:space="preserve">Zitiervorschlag: § 3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