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BTGO2025Anl 1 — Ferngespräche über VS</w:t>
      </w:r>
    </w:p>
    <w:p>
      <w:r>
        <w:rPr>
          <w:color w:val="555555"/>
          <w:sz w:val="18"/>
        </w:rPr>
        <w:t xml:space="preserve">Geheimschutzordnung des Deutschen Bundestages (Anlage 1 der Geschäftsordnung des Deutschen Bundestages, BGBl 2025 I Nr 250)</w:t>
      </w:r>
    </w:p>
    <w:p>
      <w:r>
        <w:rPr>
          <w:color w:val="555555"/>
          <w:sz w:val="18"/>
        </w:rPr>
        <w:t xml:space="preserve">Stand: 01.11.2025 (konsolidierte Textfassung, kein amtliches Inkrafttretensdatum)</w:t>
      </w:r>
    </w:p>
    <w:p>
      <w:r>
        <w:t xml:space="preserve">Über Angelegenheiten des Geheimhaltungsgrades VS-VERTRAULICH oder höher dürfen Ferngespräche nur in außergewöhnlichen und dringenden Fällen geführt werden. In diesen Fällen sind die Gespräche so vorsichtig zu führen, dass der Sachverhalt Dritten nicht verständlich wird. Ist der Gesprächspartner nicht mit Sicherheit festzustellen, so ist ein Kontrollanruf erforderlich.</w:t>
      </w:r>
    </w:p>
    <w:p>
      <w:r>
        <w:rPr>
          <w:color w:val="555555"/>
          <w:sz w:val="17"/>
        </w:rPr>
        <w:t xml:space="preserve">Zitiervorschlag: § 5 BTGO2025Anl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https://recht.nulegal.eu/gesetze/BTGO2025Anl%201/5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