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5. BTGO1980Bes</w:t>
      </w:r>
    </w:p>
    <w:p>
      <w:r>
        <w:rPr>
          <w:color w:val="555555"/>
          <w:sz w:val="18"/>
        </w:rPr>
        <w:t xml:space="preserve">Beschluß des Deutschen Bundestages betr. Aufhebung der Immunität von Mitgliedern des Bundestages (Anlage 6 der Geschäftsordnung des Deutschen Bundestages, BGBl I 1980, 1237)</w:t>
      </w:r>
    </w:p>
    <w:p>
      <w:r>
        <w:rPr>
          <w:color w:val="555555"/>
          <w:sz w:val="18"/>
        </w:rPr>
        <w:t xml:space="preserve">Historische Fassung: Stand 10.06.2019 bis 01.11.2025. Dies ist nicht die aktuelle Fassung.</w:t>
      </w:r>
    </w:p>
    <w:p>
      <w:r>
        <w:t xml:space="preserve">Ist der Vollzug einer angeordneten Durchsuchung oder Beschlagnahme gegen ein Mitglied des Deutschen Bundestages genehmigt, ist der Präsident beauftragt, die Genehmigung mit der Auflage zu verbinden, daß beim Vollzug der Zwangsmaßnahme ein anderes Mitglied des Bundestages und - falls die Vollstreckung in Räumen des Bundestages erfolgen soll - ein zusätzlicher Vertreter des Präsidenten anwesend sind; das Mitglied des Bundestages benennt der Präsident im Benehmen mit dem Vorsitzenden der Fraktion des Mitgliedes des Bundestages, gegen das der Vollzug von Zwangsmaßnahmen genehmigt ist.</w:t>
      </w:r>
    </w:p>
    <w:p>
      <w:r>
        <w:rPr>
          <w:color w:val="555555"/>
          <w:sz w:val="17"/>
        </w:rPr>
        <w:t xml:space="preserve">Zitiervorschlag: 5. BTGO1980Bes</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https://recht.nulegal.eu/gesetze/BTGO1980Bes/5.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