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98 BTGO 2025 — Vertrauensantrag des Bundeskanzlers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Der Bundeskanzler kann gemäß Artikel 68 des Grundgesetzes beantragen, ihm das Vertrauen auszusprechen; für den Zeitpunkt der Abstimmung über den Antrag gilt Artikel 68 Absatz 2 des Grundgesetzes.</w:t>
      </w:r>
    </w:p>
    <w:p>
      <w:r>
        <w:t xml:space="preserve">(2) Findet der Antrag nicht die Zustimmung der Mehrheit der Mitglieder des Bundestages, kann der Bundestag binnen einundzwanzig Tagen auf Antrag eines Viertels der Mitglieder des Bundestages gemäß § 97 Absatz 2 einen anderen Bundeskanzler wählen.</w:t>
      </w:r>
    </w:p>
    <w:p>
      <w:r>
        <w:rPr>
          <w:color w:val="555555"/>
          <w:sz w:val="17"/>
        </w:rPr>
        <w:t xml:space="preserve">Zitiervorschlag: § 98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https://recht.nulegal.eu/gesetze/BTGO%202025/98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98 BTGO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