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BTGO 2025 — Unzulässigkeit der namentlichen Abstimmung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Namentliche Abstimmung ist unzulässig über</w:t>
      </w:r>
    </w:p>
    <w:p>
      <w:pPr>
        <w:ind w:left="420"/>
      </w:pPr>
      <w:r>
        <w:t xml:space="preserve">a) die Stärke des Ausschusses,</w:t>
      </w:r>
    </w:p>
    <w:p>
      <w:pPr>
        <w:ind w:left="420"/>
      </w:pPr>
      <w:r>
        <w:t xml:space="preserve">b) die Abkürzung der Fristen,</w:t>
      </w:r>
    </w:p>
    <w:p>
      <w:pPr>
        <w:ind w:left="420"/>
      </w:pPr>
      <w:r>
        <w:t xml:space="preserve">c) die Sitzungszeit und die Tagesordnung,</w:t>
      </w:r>
    </w:p>
    <w:p>
      <w:pPr>
        <w:ind w:left="420"/>
      </w:pPr>
      <w:r>
        <w:t xml:space="preserve">d) die Vertagung der Sitzung,</w:t>
      </w:r>
    </w:p>
    <w:p>
      <w:pPr>
        <w:ind w:left="420"/>
      </w:pPr>
      <w:r>
        <w:t xml:space="preserve">e) die Vertagung der Beratung sowie über einen Antrag auf Aussprache oder Schluss der Aussprache,</w:t>
      </w:r>
    </w:p>
    <w:p>
      <w:pPr>
        <w:ind w:left="420"/>
      </w:pPr>
      <w:r>
        <w:t xml:space="preserve">f) die Teilung der Frage,</w:t>
      </w:r>
    </w:p>
    <w:p>
      <w:pPr>
        <w:ind w:left="420"/>
      </w:pPr>
      <w:r>
        <w:t xml:space="preserve">g) die Überweisung an einen Ausschuss,</w:t>
      </w:r>
    </w:p>
    <w:p>
      <w:pPr>
        <w:ind w:left="420"/>
      </w:pPr>
      <w:r>
        <w:t xml:space="preserve">h) einen Einspruch nach § 39,</w:t>
      </w:r>
    </w:p>
    <w:p>
      <w:pPr>
        <w:ind w:left="420"/>
      </w:pPr>
      <w:r>
        <w:t xml:space="preserve">i) die Durchführung geheimer Wahlen und</w:t>
      </w:r>
    </w:p>
    <w:p>
      <w:pPr>
        <w:ind w:left="420"/>
      </w:pPr>
      <w:r>
        <w:t xml:space="preserve">j) sonstige, ausschließlich in dieser Geschäftsordnung geregelte Verfahrensanträge.</w:t>
      </w:r>
    </w:p>
    <w:p>
      <w:r>
        <w:rPr>
          <w:color w:val="555555"/>
          <w:sz w:val="17"/>
        </w:rPr>
        <w:t xml:space="preserve">Zitiervorschlag: § 53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