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80a BTGO 1980 — Überprüfung von Gesetzentwürfen auf sprachliche Richtigkeit und Verständlichkeit</w:t>
      </w:r>
    </w:p>
    <w:p>
      <w:r>
        <w:rPr>
          <w:color w:val="555555"/>
          <w:sz w:val="18"/>
        </w:rPr>
        <w:t xml:space="preserve">Geschäftsordnung des Deutschen Bundestages</w:t>
      </w:r>
    </w:p>
    <w:p>
      <w:r>
        <w:rPr>
          <w:color w:val="555555"/>
          <w:sz w:val="18"/>
        </w:rPr>
        <w:t xml:space="preserve">Historische Fassung: Stand 10.06.2019 bis 01.11.2025. Dies ist nicht die aktuelle Fassung.</w:t>
      </w:r>
    </w:p>
    <w:p>
      <w:r>
        <w:t xml:space="preserve">(1) Ein beim Bundestag eingerichteter oder angesiedelter Redaktionsstab soll auf Beschluss des federführenden Ausschusses einen Gesetzentwurf auf sprachliche Richtigkeit und Verständlichkeit prüfen und bei Bedarf Empfehlungen an den Ausschuss richten. Der federführende Ausschuss kann den Redaktionsstab im gesamten Verlauf seines Beratungsverfahrens hinzuziehen und um Prüfung bitten. Dies gilt insbesondere für die Prüfung von Änderungsanträgen, deren Annahme zu erwarten ist.</w:t>
      </w:r>
    </w:p>
    <w:p>
      <w:r>
        <w:t xml:space="preserve">(2) Darüber hinaus bietet der Redaktionsstab auch sonstige sprachliche Beratung an.</w:t>
      </w:r>
    </w:p>
    <w:p>
      <w:r>
        <w:rPr>
          <w:color w:val="555555"/>
          <w:sz w:val="17"/>
        </w:rPr>
        <w:t xml:space="preserve">Zitiervorschlag: § 80a BTGO 1980</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https://recht.nulegal.eu/gesetze/BTGO%201980/80a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