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BTGO 1980 — Sitzungsvorstand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(1) In den Sitzungen des Bundestages bilden der amtierende Präsident und zwei Schriftführer den Sitzungsvorstand.</w:t>
      </w:r>
    </w:p>
    <w:p>
      <w:r>
        <w:t xml:space="preserve">(2) Der Präsident bestimmt im Einvernehmen mit seinen Stellvertretern die Reihenfolge der Vertretung. Sind Präsident und Stellvertreter gleichzeitig verhindert, so übernimmt der Alterspräsident die Leitung.</w:t>
      </w:r>
    </w:p>
    <w:p>
      <w:r>
        <w:t xml:space="preserve">(3) Stehen die gewählten Schriftführer für eine Sitzung des Bundestages nicht in ausreichender Zahl zur Verfügung, so bestellt der amtierende Präsident andere Mitglieder des Bundestages als Stellvertreter.</w:t>
      </w:r>
    </w:p>
    <w:p>
      <w:r>
        <w:rPr>
          <w:color w:val="555555"/>
          <w:sz w:val="17"/>
        </w:rPr>
        <w:t xml:space="preserve">Zitiervorschlag: § 8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