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79 BTGO 1980 — Erste Beratung von Gesetzentwürfen</w:t>
      </w:r>
    </w:p>
    <w:p>
      <w:r>
        <w:rPr>
          <w:color w:val="555555"/>
          <w:sz w:val="18"/>
        </w:rPr>
        <w:t xml:space="preserve">Geschäftsordnung des Deutschen Bundestages</w:t>
      </w:r>
    </w:p>
    <w:p>
      <w:r>
        <w:rPr>
          <w:color w:val="555555"/>
          <w:sz w:val="18"/>
        </w:rPr>
        <w:t xml:space="preserve">Historische Fassung: Stand 10.06.2019 bis 01.11.2025. Dies ist nicht die aktuelle Fassung.</w:t>
      </w:r>
    </w:p>
    <w:p>
      <w:r>
        <w:t xml:space="preserve">In der ersten Beratung findet eine allgemeine Aussprache nur statt, wenn es vom Ältestenrat empfohlen, bis zum Aufruf des betreffenden Punktes der Tagesordnung von einer Fraktion oder von anwesenden fünf vom Hundert der Mitglieder des Bundestages verlangt oder gemäß § 80 Abs. 4 beschlossen wird. In der Aussprache werden nur die Grundsätze der Vorlagen besprochen. Sachanträge dürfen nicht gestellt werden.</w:t>
      </w:r>
    </w:p>
    <w:p>
      <w:r>
        <w:rPr>
          <w:color w:val="555555"/>
          <w:sz w:val="17"/>
        </w:rPr>
        <w:t xml:space="preserve">Zitiervorschlag: § 79 BTGO 1980</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https://recht.nulegal.eu/gesetze/BTGO%201980/79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79 BTGO 1980</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