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BTGO 1980 — Ausschussprotokolle</w:t>
      </w:r>
    </w:p>
    <w:p>
      <w:r>
        <w:rPr>
          <w:color w:val="555555"/>
          <w:sz w:val="18"/>
        </w:rPr>
        <w:t xml:space="preserve">Geschäftsordnung des Deutschen Bundestages</w:t>
      </w:r>
    </w:p>
    <w:p>
      <w:r>
        <w:rPr>
          <w:color w:val="555555"/>
          <w:sz w:val="18"/>
        </w:rPr>
        <w:t xml:space="preserve">Historische Fassung: Stand 07.01.2023 bis 01.11.2025. Dies ist nicht die aktuelle Fassung.</w:t>
      </w:r>
    </w:p>
    <w:p>
      <w:r>
        <w:t xml:space="preserve">(1) Über jede Ausschusssitzung ist ein schriftliches Protokoll anzufertigen. Es muss mindestens alle Ausschussdrucksachen, die Gegenstand der Beratung waren, und die Beschlüsse des Ausschusses enthalten sowie den wesentlichen Verlauf der Ausschussberatung zusammenfassen.</w:t>
      </w:r>
    </w:p>
    <w:p>
      <w:r>
        <w:t xml:space="preserve">(2) Ausschussprotokolle sind grundsätzlich unverzüglich zu veröffentlichen, soweit sie nicht als Verschlusssache eingestuft sind. Soweit der Ausschuss das Protokoll mit dem Vermerk „Nur zur dienstlichen Verwendung“ versehen hat oder es sich um ein Protokoll über eine nichtöffentliche Sitzung handelt, erfolgt die Veröffentlichung spätestens ein Jahr nach der entsprechenden Ausschusssitzung. Protokolle von Sitzungen geschlossener Ausschüsse, des Ausschusses für Wahlprüfung, Immunität und Geschäftsordnung in Immunitätsangelegenheiten, des Petitionsausschusses, des Haushaltsausschusses einschließlich des Rechnungsprüfungsausschusses, des Richterwahlausschusses und des Wahlausschusses für die Richter des Bundesverfassungsgerichts werden nur auf Beschluss des Ausschusses veröffentlicht.</w:t>
      </w:r>
    </w:p>
    <w:p>
      <w:r>
        <w:t xml:space="preserve">(3) Der Präsident kann im Benehmen mit dem Ältestenrat ergänzende Richtlinien erlassen.</w:t>
      </w:r>
    </w:p>
    <w:p>
      <w:r>
        <w:t xml:space="preserve">(4) Für die Protokollierung der Sitzungen der Untersuchungsausschüsse gilt § 11 des Gesetzes zur Regelung des Rechts der Untersuchungsausschüsse des Deutschen Bundestages. Für die Behandlung der Protokolle von Untersuchungsausschüssen, die keine Verschlusssachen sind, hat der Untersuchungsausschuss vor Beendigung seines Auftrags Empfehlungen zu geben. Über Abweichungen von diesen Empfehlungen entscheidet nach Auflösung des Untersuchungsausschusses der Präsident.</w:t>
      </w:r>
    </w:p>
    <w:p>
      <w:r>
        <w:t xml:space="preserve">(5) Stenographische Aufnahmen von Ausschusssitzungen bedürfen der Genehmigung des Präsidenten. Technische Aufzeichnungen von nichtöffentlichen Sitzungen sind eine Woche nach Verteilung des entsprechenden Protokolls zu löschen, es sei denn, dass der Ausschuss etwas anderes beschlossen hat.</w:t>
      </w:r>
    </w:p>
    <w:p>
      <w:r>
        <w:rPr>
          <w:color w:val="555555"/>
          <w:sz w:val="17"/>
        </w:rPr>
        <w:t xml:space="preserve">Zitiervorschlag: § 73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