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116 BTGO 1980 — Plenarprotokolle</w:t>
      </w:r>
    </w:p>
    <w:p>
      <w:r>
        <w:rPr>
          <w:color w:val="555555"/>
          <w:sz w:val="18"/>
        </w:rPr>
        <w:t xml:space="preserve">Geschäftsordnung des Deutschen Bundestages</w:t>
      </w:r>
    </w:p>
    <w:p>
      <w:r>
        <w:rPr>
          <w:color w:val="555555"/>
          <w:sz w:val="18"/>
        </w:rPr>
        <w:t xml:space="preserve">Historische Fassung: Stand 10.06.2019 bis 01.11.2025. Dies ist nicht die aktuelle Fassung.</w:t>
      </w:r>
    </w:p>
    <w:p>
      <w:r>
        <w:t xml:space="preserve">(1) Über jede Sitzung wird ein Stenographischer Bericht (Plenarprotokoll) angefertigt.</w:t>
      </w:r>
    </w:p>
    <w:p>
      <w:r>
        <w:t xml:space="preserve">(2) Die Plenarprotokolle werden an die Mitglieder des Bundestages verteilt.</w:t>
      </w:r>
    </w:p>
    <w:p>
      <w:r>
        <w:t xml:space="preserve">(3) Alle anderen Aufnahmen der Verhandlungen des Bundestages, z.B. Tonbandaufnahmen, sind im Parlamentsarchiv niederzulegen.</w:t>
      </w:r>
    </w:p>
    <w:p>
      <w:r>
        <w:rPr>
          <w:color w:val="555555"/>
          <w:sz w:val="17"/>
        </w:rPr>
        <w:t xml:space="preserve">Zitiervorschlag: § 116 BTGO 1980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https://recht.nulegal.eu/gesetze/BTGO%201980/116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