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BTBeihZustAnO — Widersprüche in Beihilfeangelegenheiten</w:t>
      </w:r>
    </w:p>
    <w:p>
      <w:r>
        <w:rPr>
          <w:color w:val="555555"/>
          <w:sz w:val="18"/>
        </w:rPr>
        <w:t xml:space="preserve">Anordnung der Verwaltung des Deutschen Bundestages über die Übertragung von Zuständigkeiten im Widerspruchsverfahren und über die Vertretung bei Klagen aus dem Beamtenverhältnis in Angelegenheiten der Beihilfe</w:t>
      </w:r>
    </w:p>
    <w:p>
      <w:r>
        <w:rPr>
          <w:color w:val="555555"/>
          <w:sz w:val="18"/>
        </w:rPr>
        <w:t xml:space="preserve">Historische Fassung: Stand 10.06.2019 bis 01.04.2022. Dies ist nicht die aktuelle Fassung.</w:t>
      </w:r>
    </w:p>
    <w:p>
      <w:r>
        <w:t xml:space="preserve">Die Zuständigkeit für die Entscheidung über Widersprüche von Beamtinnen und Beamten sowie ihrer Hinterbliebenen in Beihilfeangelegenheiten wird im Einvernehmen mit dem Bundesministerium des Innern nach § 126 Absatz 3 Satz 2 des Bundesbeamtengesetzes auf das Bundesverwaltungsamt übertragen, soweit diese Behörde die Maßnahme getroffen oder abgelehnt hat.</w:t>
      </w:r>
    </w:p>
    <w:p>
      <w:r>
        <w:rPr>
          <w:color w:val="555555"/>
          <w:sz w:val="17"/>
        </w:rPr>
        <w:t xml:space="preserve">Zitiervorschlag: § 1 BTBeihZustAnO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https://recht.nulegal.eu/gesetze/BTBeihZustAnO/1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