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BTÄO</w:t>
      </w:r>
    </w:p>
    <w:p>
      <w:r>
        <w:rPr>
          <w:color w:val="555555"/>
          <w:sz w:val="18"/>
        </w:rPr>
        <w:t xml:space="preserve">Bundes-Tierärzteordnung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den tierärztlichen Beruf ausübt, solange durch vollziehbare Verfügung das Ruhen der Approbation angeordnet ist,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14 BTÄO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https://recht.nulegal.eu/gesetze/BT%C3%84O/14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BTÄO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