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BTÄO</w:t>
      </w:r>
    </w:p>
    <w:p>
      <w:r>
        <w:rPr>
          <w:color w:val="555555"/>
          <w:sz w:val="18"/>
        </w:rPr>
        <w:t xml:space="preserve">Bundes-Tierärzteordnung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Approbation kann durch schriftliche Erklärung gegenüber der zuständigen Behörde verzichtet werden. Ein Verzicht, der unter einer Bedingung erklärt wird, ist unwirksam.</w:t>
      </w:r>
    </w:p>
    <w:p>
      <w:r>
        <w:rPr>
          <w:color w:val="555555"/>
          <w:sz w:val="17"/>
        </w:rPr>
        <w:t xml:space="preserve">Zitiervorschlag: § 10 BTÄO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https://recht.nulegal.eu/gesetze/BT%C3%84O/10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BTÄO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