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BStättV (Bayern)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90 Abs. 1 Satz 1 Nr. 3 der Bayerischen Bauordnung (BayBO) in der Fassung der Bekanntmachung vom 4. August 1997 (GVBl S. 433, BayRS 2132-1-I), zuletzt geändert durch Gesetz vom 10. März 2006 (GVBl S. 120),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