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BStättV (Bayern) — Türen</w:t>
      </w:r>
    </w:p>
    <w:p>
      <w:r>
        <w:rPr>
          <w:color w:val="555555"/>
          <w:sz w:val="18"/>
        </w:rPr>
        <w:t xml:space="preserve">Beherbergungsstättenverordnung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Feuerhemmende, rauchdichte und selbstschließende Türen müssen vorhanden sein in Öffnungen</w:t>
      </w:r>
    </w:p>
    <w:p>
      <w:r>
        <w:t xml:space="preserve">1. von notwendigen Treppenräumen zu anderen Räumen, ausgenommen zu notwendigen Fluren, und</w:t>
      </w:r>
    </w:p>
    <w:p>
      <w:r>
        <w:t xml:space="preserve">2. von notwendigen Fluren in Kellergeschossen zu Räumen, die von Gästen nicht benutzt werden.</w:t>
      </w:r>
    </w:p>
    <w:p>
      <w:r>
        <w:t xml:space="preserve">(2) Rauchdichte und selbstschließende oder vollwandige, dicht- und selbstschließende Türen müssen vorhanden sein in Öffnungen</w:t>
      </w:r>
    </w:p>
    <w:p>
      <w:r>
        <w:t xml:space="preserve">1. von notwendigen Treppenräumen zu notwendigen Fluren,</w:t>
      </w:r>
    </w:p>
    <w:p>
      <w:r>
        <w:t xml:space="preserve">2. von notwendigen Fluren zu Beherbergungsräumen und</w:t>
      </w:r>
    </w:p>
    <w:p>
      <w:r>
        <w:t xml:space="preserve">3. von notwendigen Fluren zu Gasträumen und Eingangshallen, wenn an den Fluren in demselben Rauchabschnitt Öffnungen zu Beherbergungsräumen liegen.</w:t>
      </w:r>
    </w:p>
    <w:p>
      <w:r>
        <w:t xml:space="preserve">(3) Türen von Beherbergungsräumen müssen im Brandfall von der Feuerwehr geöffnet werden können.</w:t>
      </w:r>
    </w:p>
    <w:p>
      <w:r>
        <w:rPr>
          <w:color w:val="555555"/>
          <w:sz w:val="17"/>
        </w:rPr>
        <w:t xml:space="preserve">Zitiervorschlag: § 7 BStättV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https://recht.nulegal.eu/gesetze/BSt%C3%A4ttV/7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BStättV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