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BSonGebV (Brandenburg) — Inkrafttreten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21. September 1993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für Stadtentwicklung, Wohnen und</w:t>
      </w:r>
    </w:p>
    <w:p>
      <w:r>
        <w:t xml:space="preserve">Verkehr</w:t>
      </w:r>
    </w:p>
    <w:p>
      <w:r>
        <w:t xml:space="preserve">Hartmut Meyer</w:t>
      </w:r>
    </w:p>
    <w:p>
      <w:r>
        <w:t xml:space="preserve">Gebührentarif zur Verordnung über die Erhebung von</w:t>
      </w:r>
    </w:p>
    <w:p>
      <w:r>
        <w:t xml:space="preserve">Gebühren</w:t>
      </w:r>
    </w:p>
    <w:p>
      <w:r>
        <w:t xml:space="preserve">für Sondernutzungen an Bundesfernstraßen</w:t>
      </w:r>
    </w:p>
    <w:p>
      <w:r>
        <w:t xml:space="preserve">Nr.</w:t>
      </w:r>
    </w:p>
    <w:p>
      <w:r>
        <w:t xml:space="preserve">Nutzungsart</w:t>
      </w:r>
    </w:p>
    <w:p>
      <w:r>
        <w:t xml:space="preserve">Gebühren in DM</w:t>
      </w:r>
    </w:p>
    <w:p>
      <w:r>
        <w:t xml:space="preserve">jährlich</w:t>
      </w:r>
    </w:p>
    <w:p>
      <w:r>
        <w:t xml:space="preserve">Gebühren in DM</w:t>
      </w:r>
    </w:p>
    <w:p>
      <w:r>
        <w:t xml:space="preserve">sonstig</w:t>
      </w:r>
    </w:p>
    <w:p>
      <w:r>
        <w:t xml:space="preserve">1.</w:t>
      </w:r>
    </w:p>
    <w:p>
      <w:r>
        <w:t xml:space="preserve">Zufahrten und Zugänge</w:t>
      </w:r>
    </w:p>
    <w:p>
      <w:r>
        <w:t xml:space="preserve">1.1</w:t>
      </w:r>
    </w:p>
    <w:p>
      <w:r>
        <w:t xml:space="preserve">von land- und forstwirtschaftlich genutzten Grundstücken</w:t>
      </w:r>
    </w:p>
    <w:p>
      <w:r>
        <w:t xml:space="preserve">gebührenfrei</w:t>
      </w:r>
    </w:p>
    <w:p>
      <w:r>
        <w:t xml:space="preserve">1.2</w:t>
      </w:r>
    </w:p>
    <w:p>
      <w:r>
        <w:t xml:space="preserve">von bebauten oder in der Bebauung befindlichen, für</w:t>
      </w:r>
    </w:p>
    <w:p>
      <w:r>
        <w:t xml:space="preserve">Wohnzwecke bestimmten Grundstücken, je Wohneinheit</w:t>
      </w:r>
    </w:p>
    <w:p>
      <w:r>
        <w:t xml:space="preserve">34-255</w:t>
      </w:r>
    </w:p>
    <w:p>
      <w:r>
        <w:t xml:space="preserve">-</w:t>
      </w:r>
    </w:p>
    <w:p>
      <w:r>
        <w:t xml:space="preserve">1.3</w:t>
      </w:r>
    </w:p>
    <w:p>
      <w:r>
        <w:t xml:space="preserve">von sonstigen nicht gewerblich genutzten Grundstücken sowie</w:t>
      </w:r>
    </w:p>
    <w:p>
      <w:r>
        <w:t xml:space="preserve">Gärtnereien, Gartenbau- und Baumschulbetrieben</w:t>
      </w:r>
    </w:p>
    <w:p>
      <w:r>
        <w:t xml:space="preserve">34-850</w:t>
      </w:r>
    </w:p>
    <w:p>
      <w:r>
        <w:t xml:space="preserve">-</w:t>
      </w:r>
    </w:p>
    <w:p>
      <w:r>
        <w:t xml:space="preserve">1.4</w:t>
      </w:r>
    </w:p>
    <w:p>
      <w:r>
        <w:t xml:space="preserve">von gewerblich genutzten Grundstücken, z.B. Industriewerken,</w:t>
      </w:r>
    </w:p>
    <w:p>
      <w:r>
        <w:t xml:space="preserve">Einkaufszentren, Tankstellen, Kiesgruben, Steinbrüchen, Gaststätten,</w:t>
      </w:r>
    </w:p>
    <w:p>
      <w:r>
        <w:t xml:space="preserve">Lager-, Camping- und Ausstellungsplätzen</w:t>
      </w:r>
    </w:p>
    <w:p>
      <w:r>
        <w:t xml:space="preserve">170-8500</w:t>
      </w:r>
    </w:p>
    <w:p>
      <w:r>
        <w:t xml:space="preserve">-</w:t>
      </w:r>
    </w:p>
    <w:p>
      <w:r>
        <w:t xml:space="preserve">Zu Tarifnummern 1.2 - 1.4:</w:t>
      </w:r>
    </w:p>
    <w:p>
      <w:r>
        <w:t xml:space="preserve">Bei der Gebührenbemessung sind die Verkehrsdichte auf der Bundes-</w:t>
      </w:r>
    </w:p>
    <w:p>
      <w:r>
        <w:t xml:space="preserve">fernstraße sowie Art und Umfang des Anliegerverkehrs zu</w:t>
      </w:r>
    </w:p>
    <w:p>
      <w:r>
        <w:t xml:space="preserve">berücksichtigen.</w:t>
      </w:r>
    </w:p>
    <w:p>
      <w:r>
        <w:t xml:space="preserve">2</w:t>
      </w:r>
    </w:p>
    <w:p>
      <w:r>
        <w:t xml:space="preserve">Kreuzungen, soweit der Gemeingebrauch beeinträchtigt werden kann</w:t>
      </w:r>
    </w:p>
    <w:p>
      <w:r>
        <w:t xml:space="preserve">2.1</w:t>
      </w:r>
    </w:p>
    <w:p>
      <w:r>
        <w:t xml:space="preserve">Leitungen aller Art mit Zubehör (über- oder unterirdisch),</w:t>
      </w:r>
    </w:p>
    <w:p>
      <w:r>
        <w:t xml:space="preserve">soweit sie gewerblichen Zwecken dienen, mit Ausnahme der Leitungen der</w:t>
      </w:r>
    </w:p>
    <w:p>
      <w:r>
        <w:t xml:space="preserve">öffentlichen Versorgung für Elektrizität, Gas, Fernwärme,</w:t>
      </w:r>
    </w:p>
    <w:p>
      <w:r>
        <w:t xml:space="preserve">Wasser sowie öffentliche Abwasserleitungen, jeweils mit den</w:t>
      </w:r>
    </w:p>
    <w:p>
      <w:r>
        <w:t xml:space="preserve">Hausanschlüssen</w:t>
      </w:r>
    </w:p>
    <w:p>
      <w:r>
        <w:t xml:space="preserve">2.11</w:t>
      </w:r>
    </w:p>
    <w:p>
      <w:r>
        <w:t xml:space="preserve">bis zu 1 Jahr</w:t>
      </w:r>
    </w:p>
    <w:p>
      <w:r>
        <w:t xml:space="preserve">-</w:t>
      </w:r>
    </w:p>
    <w:p>
      <w:r>
        <w:t xml:space="preserve">34-850</w:t>
      </w:r>
    </w:p>
    <w:p>
      <w:r>
        <w:t xml:space="preserve">einmalig</w:t>
      </w:r>
    </w:p>
    <w:p>
      <w:r>
        <w:t xml:space="preserve">2.12</w:t>
      </w:r>
    </w:p>
    <w:p>
      <w:r>
        <w:t xml:space="preserve">längerdauernd</w:t>
      </w:r>
    </w:p>
    <w:p>
      <w:r>
        <w:t xml:space="preserve">170-850</w:t>
      </w:r>
    </w:p>
    <w:p>
      <w:r>
        <w:t xml:space="preserve">-</w:t>
      </w:r>
    </w:p>
    <w:p>
      <w:r>
        <w:t xml:space="preserve">2.2</w:t>
      </w:r>
    </w:p>
    <w:p>
      <w:r>
        <w:t xml:space="preserve">sonstige gewerbliche und nicht gewerbliche Leitungen im öffentlichen</w:t>
      </w:r>
    </w:p>
    <w:p>
      <w:r>
        <w:t xml:space="preserve">Interesse (z.B. Mineralölfernleitungen)</w:t>
      </w:r>
    </w:p>
    <w:p>
      <w:r>
        <w:t xml:space="preserve">gebührenfrei</w:t>
      </w:r>
    </w:p>
    <w:p>
      <w:r>
        <w:t xml:space="preserve">2.3</w:t>
      </w:r>
    </w:p>
    <w:p>
      <w:r>
        <w:t xml:space="preserve">Schienenbahnen und Seilbahnen, die dem öffentlichen Verkehr dienen</w:t>
      </w:r>
    </w:p>
    <w:p>
      <w:r>
        <w:t xml:space="preserve">gebührenfrei</w:t>
      </w:r>
    </w:p>
    <w:p>
      <w:r>
        <w:t xml:space="preserve">2.4</w:t>
      </w:r>
    </w:p>
    <w:p>
      <w:r>
        <w:t xml:space="preserve">Schienenbahnen und Seilbahnen, die nicht dem öffentlichen Verkehr</w:t>
      </w:r>
    </w:p>
    <w:p>
      <w:r>
        <w:t xml:space="preserve">dienen, mit Ausnahme der Anschlußbahnen und der diesen gleichgestellten</w:t>
      </w:r>
    </w:p>
    <w:p>
      <w:r>
        <w:t xml:space="preserve">Bahnen im Sinne des Eisenbahnkreuzungsgesetzes</w:t>
      </w:r>
    </w:p>
    <w:p>
      <w:r>
        <w:t xml:space="preserve">2.41</w:t>
      </w:r>
    </w:p>
    <w:p>
      <w:r>
        <w:t xml:space="preserve">höhengleich</w:t>
      </w:r>
    </w:p>
    <w:p>
      <w:r>
        <w:t xml:space="preserve">2.411</w:t>
      </w:r>
    </w:p>
    <w:p>
      <w:r>
        <w:t xml:space="preserve">bis zu 1 Jahr</w:t>
      </w:r>
    </w:p>
    <w:p>
      <w:r>
        <w:t xml:space="preserve">-</w:t>
      </w:r>
    </w:p>
    <w:p>
      <w:r>
        <w:t xml:space="preserve">34-1700</w:t>
      </w:r>
    </w:p>
    <w:p>
      <w:r>
        <w:t xml:space="preserve">einmalig</w:t>
      </w:r>
    </w:p>
    <w:p>
      <w:r>
        <w:t xml:space="preserve">2.412</w:t>
      </w:r>
    </w:p>
    <w:p>
      <w:r>
        <w:t xml:space="preserve">längerdauernd</w:t>
      </w:r>
    </w:p>
    <w:p>
      <w:r>
        <w:t xml:space="preserve">170-1700</w:t>
      </w:r>
    </w:p>
    <w:p>
      <w:r>
        <w:t xml:space="preserve">-</w:t>
      </w:r>
    </w:p>
    <w:p>
      <w:r>
        <w:t xml:space="preserve">2.42</w:t>
      </w:r>
    </w:p>
    <w:p>
      <w:r>
        <w:t xml:space="preserve">höhenfrei</w:t>
      </w:r>
    </w:p>
    <w:p>
      <w:r>
        <w:t xml:space="preserve">2.421</w:t>
      </w:r>
    </w:p>
    <w:p>
      <w:r>
        <w:t xml:space="preserve">bis zu 1 Jahr</w:t>
      </w:r>
    </w:p>
    <w:p>
      <w:r>
        <w:t xml:space="preserve">-</w:t>
      </w:r>
    </w:p>
    <w:p>
      <w:r>
        <w:t xml:space="preserve">34-850</w:t>
      </w:r>
    </w:p>
    <w:p>
      <w:r>
        <w:t xml:space="preserve">einmalig</w:t>
      </w:r>
    </w:p>
    <w:p>
      <w:r>
        <w:t xml:space="preserve">2.422</w:t>
      </w:r>
    </w:p>
    <w:p>
      <w:r>
        <w:t xml:space="preserve">längerdauernd</w:t>
      </w:r>
    </w:p>
    <w:p>
      <w:r>
        <w:t xml:space="preserve">85-850</w:t>
      </w:r>
    </w:p>
    <w:p>
      <w:r>
        <w:t xml:space="preserve">-</w:t>
      </w:r>
    </w:p>
    <w:p>
      <w:r>
        <w:t xml:space="preserve">2.5</w:t>
      </w:r>
    </w:p>
    <w:p>
      <w:r>
        <w:t xml:space="preserve">Förderbänder und ähnl. einschließlich Masten,</w:t>
      </w:r>
    </w:p>
    <w:p>
      <w:r>
        <w:t xml:space="preserve">Schächte u. dergl.</w:t>
      </w:r>
    </w:p>
    <w:p>
      <w:r>
        <w:t xml:space="preserve">2.51</w:t>
      </w:r>
    </w:p>
    <w:p>
      <w:r>
        <w:t xml:space="preserve">bis zu 1 Jahr</w:t>
      </w:r>
    </w:p>
    <w:p>
      <w:r>
        <w:t xml:space="preserve">-</w:t>
      </w:r>
    </w:p>
    <w:p>
      <w:r>
        <w:t xml:space="preserve">34-1700</w:t>
      </w:r>
    </w:p>
    <w:p>
      <w:r>
        <w:t xml:space="preserve">einmalig</w:t>
      </w:r>
    </w:p>
    <w:p>
      <w:r>
        <w:t xml:space="preserve">2.52</w:t>
      </w:r>
    </w:p>
    <w:p>
      <w:r>
        <w:t xml:space="preserve">längerdauernd</w:t>
      </w:r>
    </w:p>
    <w:p>
      <w:r>
        <w:t xml:space="preserve">85-850</w:t>
      </w:r>
    </w:p>
    <w:p>
      <w:r>
        <w:t xml:space="preserve">-</w:t>
      </w:r>
    </w:p>
    <w:p>
      <w:r>
        <w:t xml:space="preserve">2.6</w:t>
      </w:r>
    </w:p>
    <w:p>
      <w:r>
        <w:t xml:space="preserve">Über- und Unterführungen privater Wege</w:t>
      </w:r>
    </w:p>
    <w:p>
      <w:r>
        <w:t xml:space="preserve">2.61</w:t>
      </w:r>
    </w:p>
    <w:p>
      <w:r>
        <w:t xml:space="preserve">bis zu 1 Jahr</w:t>
      </w:r>
    </w:p>
    <w:p>
      <w:r>
        <w:t xml:space="preserve">-</w:t>
      </w:r>
    </w:p>
    <w:p>
      <w:r>
        <w:t xml:space="preserve">34-850</w:t>
      </w:r>
    </w:p>
    <w:p>
      <w:r>
        <w:t xml:space="preserve">einmalig</w:t>
      </w:r>
    </w:p>
    <w:p>
      <w:r>
        <w:t xml:space="preserve">2.62</w:t>
      </w:r>
    </w:p>
    <w:p>
      <w:r>
        <w:t xml:space="preserve">längerdauernd</w:t>
      </w:r>
    </w:p>
    <w:p>
      <w:r>
        <w:t xml:space="preserve">85-850</w:t>
      </w:r>
    </w:p>
    <w:p>
      <w:r>
        <w:t xml:space="preserve">-</w:t>
      </w:r>
    </w:p>
    <w:p>
      <w:r>
        <w:t xml:space="preserve">3</w:t>
      </w:r>
    </w:p>
    <w:p>
      <w:r>
        <w:t xml:space="preserve">Längsverlegungen, soweit der Gemeingebrauch beeinträchtigt</w:t>
      </w:r>
    </w:p>
    <w:p>
      <w:r>
        <w:t xml:space="preserve">werden kann</w:t>
      </w:r>
    </w:p>
    <w:p>
      <w:r>
        <w:t xml:space="preserve">3.1</w:t>
      </w:r>
    </w:p>
    <w:p>
      <w:r>
        <w:t xml:space="preserve">Leitungen aller Art mit Zubehör (über- und unterirdisch), soweit</w:t>
      </w:r>
    </w:p>
    <w:p>
      <w:r>
        <w:t xml:space="preserve">sie gewerblichen Zwecken dienen, mit Ausnahme der Leitungen der</w:t>
      </w:r>
    </w:p>
    <w:p>
      <w:r>
        <w:t xml:space="preserve">öffentlichen Versorgung für Elektrizität, Gas, Fernwärme,</w:t>
      </w:r>
    </w:p>
    <w:p>
      <w:r>
        <w:t xml:space="preserve">Wasser sowie öffentliche Abwasserleitungen, jeweils mit den</w:t>
      </w:r>
    </w:p>
    <w:p>
      <w:r>
        <w:t xml:space="preserve">Hausanschlüssen je angefangene 100 m</w:t>
      </w:r>
    </w:p>
    <w:p>
      <w:r>
        <w:t xml:space="preserve">170-1700</w:t>
      </w:r>
    </w:p>
    <w:p>
      <w:r>
        <w:t xml:space="preserve">-</w:t>
      </w:r>
    </w:p>
    <w:p>
      <w:r>
        <w:t xml:space="preserve">3.2</w:t>
      </w:r>
    </w:p>
    <w:p>
      <w:r>
        <w:t xml:space="preserve">Gleise</w:t>
      </w:r>
    </w:p>
    <w:p>
      <w:r>
        <w:t xml:space="preserve">3.21</w:t>
      </w:r>
    </w:p>
    <w:p>
      <w:r>
        <w:t xml:space="preserve">der Schienenbahnen des öffentlichen Verkehrs</w:t>
      </w:r>
    </w:p>
    <w:p>
      <w:r>
        <w:t xml:space="preserve">gebührenfrei</w:t>
      </w:r>
    </w:p>
    <w:p>
      <w:r>
        <w:t xml:space="preserve">3.22</w:t>
      </w:r>
    </w:p>
    <w:p>
      <w:r>
        <w:t xml:space="preserve">sonstige je angefangene 100 m</w:t>
      </w:r>
    </w:p>
    <w:p>
      <w:r>
        <w:t xml:space="preserve">170-1700</w:t>
      </w:r>
    </w:p>
    <w:p>
      <w:r>
        <w:t xml:space="preserve">-</w:t>
      </w:r>
    </w:p>
    <w:p>
      <w:r>
        <w:t xml:space="preserve">3.3</w:t>
      </w:r>
    </w:p>
    <w:p>
      <w:r>
        <w:t xml:space="preserve">Obusleitungen, einschl. der Masten</w:t>
      </w:r>
    </w:p>
    <w:p>
      <w:r>
        <w:t xml:space="preserve">gebührenfrei</w:t>
      </w:r>
    </w:p>
    <w:p>
      <w:r>
        <w:t xml:space="preserve">3.4</w:t>
      </w:r>
    </w:p>
    <w:p>
      <w:r>
        <w:t xml:space="preserve">Anlagen der Straßenbeleuchtung, einschl. der Masten</w:t>
      </w:r>
    </w:p>
    <w:p>
      <w:r>
        <w:t xml:space="preserve">gebührenfrei</w:t>
      </w:r>
    </w:p>
    <w:p>
      <w:r>
        <w:t xml:space="preserve">4</w:t>
      </w:r>
    </w:p>
    <w:p>
      <w:r>
        <w:t xml:space="preserve">Bauliche Anlagen (einschließlich Werbeanlagen, Schilder, Pfosten,</w:t>
      </w:r>
    </w:p>
    <w:p>
      <w:r>
        <w:t xml:space="preserve">Masten u.a.), soweit der Gemeingebrauch beeinträchtigt werden kann</w:t>
      </w:r>
    </w:p>
    <w:p>
      <w:r>
        <w:t xml:space="preserve">4.1</w:t>
      </w:r>
    </w:p>
    <w:p>
      <w:r>
        <w:t xml:space="preserve">Wartehallen, Informationsstände ohne Verkaufsbetrieb</w:t>
      </w:r>
    </w:p>
    <w:p>
      <w:r>
        <w:t xml:space="preserve">gebührenfrei</w:t>
      </w:r>
    </w:p>
    <w:p>
      <w:r>
        <w:t xml:space="preserve">4.2</w:t>
      </w:r>
    </w:p>
    <w:p>
      <w:r>
        <w:t xml:space="preserve">Kioske, Imbißstände, sonstige Verkaufsstände je m² in</w:t>
      </w:r>
    </w:p>
    <w:p>
      <w:r>
        <w:t xml:space="preserve">Anspruch genommener Verkehrsfläche</w:t>
      </w:r>
    </w:p>
    <w:p>
      <w:r>
        <w:t xml:space="preserve">4.21</w:t>
      </w:r>
    </w:p>
    <w:p>
      <w:r>
        <w:t xml:space="preserve">bis zu 1 Jahr</w:t>
      </w:r>
    </w:p>
    <w:p>
      <w:r>
        <w:t xml:space="preserve">-</w:t>
      </w:r>
    </w:p>
    <w:p>
      <w:r>
        <w:t xml:space="preserve">34-340</w:t>
      </w:r>
    </w:p>
    <w:p>
      <w:r>
        <w:t xml:space="preserve">einmalig</w:t>
      </w:r>
    </w:p>
    <w:p>
      <w:r>
        <w:t xml:space="preserve">4.22</w:t>
      </w:r>
    </w:p>
    <w:p>
      <w:r>
        <w:t xml:space="preserve">längerdauernd</w:t>
      </w:r>
    </w:p>
    <w:p>
      <w:r>
        <w:t xml:space="preserve">85-340</w:t>
      </w:r>
    </w:p>
    <w:p>
      <w:r>
        <w:t xml:space="preserve">-</w:t>
      </w:r>
    </w:p>
    <w:p>
      <w:r>
        <w:t xml:space="preserve">4.3</w:t>
      </w:r>
    </w:p>
    <w:p>
      <w:r>
        <w:t xml:space="preserve">Automaten</w:t>
      </w:r>
    </w:p>
    <w:p>
      <w:r>
        <w:t xml:space="preserve">34-850</w:t>
      </w:r>
    </w:p>
    <w:p>
      <w:r>
        <w:t xml:space="preserve">-</w:t>
      </w:r>
    </w:p>
    <w:p>
      <w:r>
        <w:t xml:space="preserve">4.4</w:t>
      </w:r>
    </w:p>
    <w:p>
      <w:r>
        <w:t xml:space="preserve">Milchbänke</w:t>
      </w:r>
    </w:p>
    <w:p>
      <w:r>
        <w:t xml:space="preserve">gebührenfrei</w:t>
      </w:r>
    </w:p>
    <w:p>
      <w:r>
        <w:t xml:space="preserve">4.5</w:t>
      </w:r>
    </w:p>
    <w:p>
      <w:r>
        <w:t xml:space="preserve">Verladestellen</w:t>
      </w:r>
    </w:p>
    <w:p>
      <w:r>
        <w:t xml:space="preserve">85-850</w:t>
      </w:r>
    </w:p>
    <w:p>
      <w:r>
        <w:t xml:space="preserve">-</w:t>
      </w:r>
    </w:p>
    <w:p>
      <w:r>
        <w:t xml:space="preserve">4.6</w:t>
      </w:r>
    </w:p>
    <w:p>
      <w:r>
        <w:t xml:space="preserve">Vorübergehende Baustelleneinrichtungen z.B. Gerüste,</w:t>
      </w:r>
    </w:p>
    <w:p>
      <w:r>
        <w:t xml:space="preserve">Bauzäune, Baracken, Maschinen, Geräte, Fahrzeuge, Hilfseinrichtungen,</w:t>
      </w:r>
    </w:p>
    <w:p>
      <w:r>
        <w:t xml:space="preserve">Lagerplätze je m² in Anspruch genommener Verkehrsfläche</w:t>
      </w:r>
    </w:p>
    <w:p>
      <w:r>
        <w:t xml:space="preserve">-</w:t>
      </w:r>
    </w:p>
    <w:p>
      <w:r>
        <w:t xml:space="preserve">2-17</w:t>
      </w:r>
    </w:p>
    <w:p>
      <w:r>
        <w:t xml:space="preserve">wöchentlich</w:t>
      </w:r>
    </w:p>
    <w:p>
      <w:r>
        <w:t xml:space="preserve">mind. 34</w:t>
      </w:r>
    </w:p>
    <w:p>
      <w:r>
        <w:t xml:space="preserve">4.7</w:t>
      </w:r>
    </w:p>
    <w:p>
      <w:r>
        <w:t xml:space="preserve">Werbeanlagen, Schilder, Transparente, Fahnen, einschl. Pfosten und Masten</w:t>
      </w:r>
    </w:p>
    <w:p>
      <w:r>
        <w:t xml:space="preserve">4.71</w:t>
      </w:r>
    </w:p>
    <w:p>
      <w:r>
        <w:t xml:space="preserve">gewerblich</w:t>
      </w:r>
    </w:p>
    <w:p>
      <w:r>
        <w:t xml:space="preserve">4.711</w:t>
      </w:r>
    </w:p>
    <w:p>
      <w:r>
        <w:t xml:space="preserve">bis zu 1 Jahr</w:t>
      </w:r>
    </w:p>
    <w:p>
      <w:r>
        <w:t xml:space="preserve">-</w:t>
      </w:r>
    </w:p>
    <w:p>
      <w:r>
        <w:t xml:space="preserve">34-850</w:t>
      </w:r>
    </w:p>
    <w:p>
      <w:r>
        <w:t xml:space="preserve">einmalig</w:t>
      </w:r>
    </w:p>
    <w:p>
      <w:r>
        <w:t xml:space="preserve">4.712</w:t>
      </w:r>
    </w:p>
    <w:p>
      <w:r>
        <w:t xml:space="preserve">längerdauernd</w:t>
      </w:r>
    </w:p>
    <w:p>
      <w:r>
        <w:t xml:space="preserve">85-850</w:t>
      </w:r>
    </w:p>
    <w:p>
      <w:r>
        <w:t xml:space="preserve">-</w:t>
      </w:r>
    </w:p>
    <w:p>
      <w:r>
        <w:t xml:space="preserve">4.72</w:t>
      </w:r>
    </w:p>
    <w:p>
      <w:r>
        <w:t xml:space="preserve">nicht gewerblich</w:t>
      </w:r>
    </w:p>
    <w:p>
      <w:r>
        <w:t xml:space="preserve">-</w:t>
      </w:r>
    </w:p>
    <w:p>
      <w:r>
        <w:t xml:space="preserve">gebührenfrei</w:t>
      </w:r>
    </w:p>
    <w:p>
      <w:r>
        <w:t xml:space="preserve">5</w:t>
      </w:r>
    </w:p>
    <w:p>
      <w:r>
        <w:t xml:space="preserve">Besondere Veranstaltungen im Sinne der StVO, wenn durch sie der</w:t>
      </w:r>
    </w:p>
    <w:p>
      <w:r>
        <w:t xml:space="preserve">Gemeingebrauch beeinträchtigt werden kann</w:t>
      </w:r>
    </w:p>
    <w:p>
      <w:r>
        <w:t xml:space="preserve">5.1</w:t>
      </w:r>
    </w:p>
    <w:p>
      <w:r>
        <w:t xml:space="preserve">Motorsportliche Veranstaltungen, Versuchsfahrten</w:t>
      </w:r>
    </w:p>
    <w:p>
      <w:r>
        <w:t xml:space="preserve">-</w:t>
      </w:r>
    </w:p>
    <w:p>
      <w:r>
        <w:t xml:space="preserve">170-1700</w:t>
      </w:r>
    </w:p>
    <w:p>
      <w:r>
        <w:t xml:space="preserve">täglich</w:t>
      </w:r>
    </w:p>
    <w:p>
      <w:r>
        <w:t xml:space="preserve">5.2</w:t>
      </w:r>
    </w:p>
    <w:p>
      <w:r>
        <w:t xml:space="preserve">Werbeveranstaltungen und ähnliches</w:t>
      </w:r>
    </w:p>
    <w:p>
      <w:r>
        <w:t xml:space="preserve">-</w:t>
      </w:r>
    </w:p>
    <w:p>
      <w:r>
        <w:t xml:space="preserve">34-340</w:t>
      </w:r>
    </w:p>
    <w:p>
      <w:r>
        <w:t xml:space="preserve">täglich</w:t>
      </w:r>
    </w:p>
    <w:p>
      <w:r>
        <w:t xml:space="preserve">5.3</w:t>
      </w:r>
    </w:p>
    <w:p>
      <w:r>
        <w:t xml:space="preserve">Straßenhandel ohne bauliche Anlagen</w:t>
      </w:r>
    </w:p>
    <w:p>
      <w:r>
        <w:t xml:space="preserve">-</w:t>
      </w:r>
    </w:p>
    <w:p>
      <w:r>
        <w:t xml:space="preserve">34-340</w:t>
      </w:r>
    </w:p>
    <w:p>
      <w:r>
        <w:t xml:space="preserve">täglich</w:t>
      </w:r>
    </w:p>
    <w:p>
      <w:r>
        <w:t xml:space="preserve">6</w:t>
      </w:r>
    </w:p>
    <w:p>
      <w:r>
        <w:t xml:space="preserve">Sonstige Sondernutzungen, die in den vorstehenden Tarifnummern nicht</w:t>
      </w:r>
    </w:p>
    <w:p>
      <w:r>
        <w:t xml:space="preserve">erfaßt sind</w:t>
      </w:r>
    </w:p>
    <w:p>
      <w:r>
        <w:t xml:space="preserve">6.1</w:t>
      </w:r>
    </w:p>
    <w:p>
      <w:r>
        <w:t xml:space="preserve">bis zu 1 Jahr</w:t>
      </w:r>
    </w:p>
    <w:p>
      <w:r>
        <w:t xml:space="preserve">-</w:t>
      </w:r>
    </w:p>
    <w:p>
      <w:r>
        <w:t xml:space="preserve">34-850</w:t>
      </w:r>
    </w:p>
    <w:p>
      <w:r>
        <w:t xml:space="preserve">einmalig</w:t>
      </w:r>
    </w:p>
    <w:p>
      <w:r>
        <w:t xml:space="preserve">6.2</w:t>
      </w:r>
    </w:p>
    <w:p>
      <w:r>
        <w:t xml:space="preserve">längerdauernd</w:t>
      </w:r>
    </w:p>
    <w:p>
      <w:r>
        <w:t xml:space="preserve">85-1700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