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berührt nicht</w:t>
      </w:r>
    </w:p>
    <w:p>
      <w:pPr>
        <w:ind w:left="420"/>
      </w:pPr>
      <w:r>
        <w:t xml:space="preserve">1. die Reichsversicherungsordnung,</w:t>
      </w:r>
    </w:p>
    <w:p>
      <w:pPr>
        <w:ind w:left="420"/>
      </w:pPr>
      <w:r>
        <w:t xml:space="preserve">2. das Gesetz über Fernmeldeanlagen,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das Atomgesetz,</w:t>
      </w:r>
    </w:p>
    <w:p>
      <w:pPr>
        <w:ind w:left="420"/>
      </w:pPr>
      <w:r>
        <w:t xml:space="preserve">5. die über die Vereinbarung über die Ausübung der schifffahrtspolizeilichen Vollzugsaufgaben erlassenen Gesetze der Länder</w:t>
      </w:r>
    </w:p>
    <w:p>
      <w:pPr>
        <w:ind w:left="780"/>
      </w:pPr>
      <w:r>
        <w:t xml:space="preserve">a) Bremen vom 12. April 1955 (Gesetzblatt der Freien Hansestadt Bremen S. 59),</w:t>
      </w:r>
    </w:p>
    <w:p>
      <w:pPr>
        <w:ind w:left="780"/>
      </w:pPr>
      <w:r>
        <w:t xml:space="preserve">b) Hamburg vom 5. Mai 1956 (Hamburgisches Gesetz- und Verordnungsblatt I S. 83),</w:t>
      </w:r>
    </w:p>
    <w:p>
      <w:pPr>
        <w:ind w:left="780"/>
      </w:pPr>
      <w:r>
        <w:t xml:space="preserve">c) Mecklenburg-Vorpommern vom 12. November 1992 (Gesetz- und Verordnungsblatt für Mecklenburg-Vorpommern S. 660),</w:t>
      </w:r>
    </w:p>
    <w:p>
      <w:pPr>
        <w:ind w:left="780"/>
      </w:pPr>
      <w:r>
        <w:t xml:space="preserve">d) Niedersachsen vom 23. Dezember 1955 (Niedersächsisches Gesetz- und Verordnungsblatt S. 293),</w:t>
      </w:r>
    </w:p>
    <w:p>
      <w:pPr>
        <w:ind w:left="780"/>
      </w:pPr>
      <w:r>
        <w:t xml:space="preserve">e) Schleswig-Holstein vom 15. Juli 1955 (Gesetz- und Verordnungsblatt für Schleswig-Holstein S. 137).</w:t>
      </w:r>
    </w:p>
    <w:p>
      <w:r>
        <w:t xml:space="preserve">(2) Unberührt bleiben Aufgaben auf dem Gebiet der Seeschifffahrt, die dem Bund durch frühere Rechtsvorschriften übertragen worden sind.</w:t>
      </w:r>
    </w:p>
    <w:p>
      <w:r>
        <w:rPr>
          <w:color w:val="555555"/>
          <w:sz w:val="17"/>
        </w:rPr>
        <w:t xml:space="preserve">Zitiervorschlag: § 20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