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Anlage BSWAG — (zu § 1 Absatz 1) Bedarfsplan für die Bundesschienenwege</w:t>
      </w:r>
    </w:p>
    <w:p>
      <w:r>
        <w:rPr>
          <w:color w:val="555555"/>
          <w:sz w:val="18"/>
        </w:rPr>
        <w:t xml:space="preserve">Bundesschienenwegeausbaugesetz</w:t>
      </w:r>
    </w:p>
    <w:p>
      <w:r>
        <w:rPr>
          <w:color w:val="555555"/>
          <w:sz w:val="18"/>
        </w:rPr>
        <w:t xml:space="preserve">Stand: 18.01.2024 (konsolidierte Textfassung, kein amtliches Inkrafttretensdatum)</w:t>
      </w:r>
    </w:p>
    <w:p>
      <w:r>
        <w:t xml:space="preserve">(Fundstelle: BGBl. 2023 I Nr. 409, S. 23 - 26)</w:t>
      </w:r>
    </w:p>
    <w:p>
      <w:r>
        <w:t xml:space="preserve">Abschnitt 1</w:t>
      </w:r>
    </w:p>
    <w:p>
      <w:r>
        <w:t xml:space="preserve">Laufende und fest disponierte Vorhaben des Vordringlichen Bedarfs[1]</w:t>
      </w:r>
    </w:p>
    <w:p>
      <w:r>
        <w:rPr>
          <w:rFonts w:ascii="Courier New" w:hAnsi="Courier New"/>
          <w:sz w:val="17"/>
        </w:rPr>
        <w:t xml:space="preserve">Lfd. Nr.    Vorhaben</w:t>
      </w:r>
    </w:p>
    <w:p>
      <w:r>
        <w:rPr>
          <w:rFonts w:ascii="Courier New" w:hAnsi="Courier New"/>
          <w:sz w:val="17"/>
        </w:rPr>
        <w:t xml:space="preserve">1    Maßnahmen mit einem Restvolumen &lt; 50 Mio. Euro</w:t>
      </w:r>
    </w:p>
    <w:p>
      <w:r>
        <w:rPr>
          <w:rFonts w:ascii="Courier New" w:hAnsi="Courier New"/>
          <w:sz w:val="17"/>
        </w:rPr>
        <w:t xml:space="preserve">2    ABS Lübeck/Hagenow Land – Rostock – Stralsund</w:t>
      </w:r>
    </w:p>
    <w:p>
      <w:r>
        <w:rPr>
          <w:rFonts w:ascii="Courier New" w:hAnsi="Courier New"/>
          <w:sz w:val="17"/>
        </w:rPr>
        <w:t xml:space="preserve">3    ABS Berlin – Dresden</w:t>
      </w:r>
    </w:p>
    <w:p>
      <w:r>
        <w:rPr>
          <w:rFonts w:ascii="Courier New" w:hAnsi="Courier New"/>
          <w:sz w:val="17"/>
        </w:rPr>
        <w:t xml:space="preserve">4    ABS/NBS Nürnberg – Erfurt</w:t>
      </w:r>
    </w:p>
    <w:p>
      <w:r>
        <w:rPr>
          <w:rFonts w:ascii="Courier New" w:hAnsi="Courier New"/>
          <w:sz w:val="17"/>
        </w:rPr>
        <w:t xml:space="preserve">5    ABS/NBS Leipzig – Dresden</w:t>
      </w:r>
    </w:p>
    <w:p>
      <w:r>
        <w:rPr>
          <w:rFonts w:ascii="Courier New" w:hAnsi="Courier New"/>
          <w:sz w:val="17"/>
        </w:rPr>
        <w:t xml:space="preserve">6    ABS Karlsruhe – Stuttgart – Nürnberg – Leipzig/Dresden</w:t>
      </w:r>
    </w:p>
    <w:p>
      <w:r>
        <w:rPr>
          <w:rFonts w:ascii="Courier New" w:hAnsi="Courier New"/>
          <w:sz w:val="17"/>
        </w:rPr>
        <w:t xml:space="preserve">7    ABS Berlin – Frankfurt (Oder) – Grenze D/PL</w:t>
      </w:r>
    </w:p>
    <w:p>
      <w:r>
        <w:rPr>
          <w:rFonts w:ascii="Courier New" w:hAnsi="Courier New"/>
          <w:sz w:val="17"/>
        </w:rPr>
        <w:t xml:space="preserve">8    ABS Köln – Aachen</w:t>
      </w:r>
    </w:p>
    <w:p>
      <w:r>
        <w:rPr>
          <w:rFonts w:ascii="Courier New" w:hAnsi="Courier New"/>
          <w:sz w:val="17"/>
        </w:rPr>
        <w:t xml:space="preserve">9    ABS Ludwigshafen – Saarbrücken, ABS Kehl – Appenweier</w:t>
      </w:r>
    </w:p>
    <w:p>
      <w:r>
        <w:rPr>
          <w:rFonts w:ascii="Courier New" w:hAnsi="Courier New"/>
          <w:sz w:val="17"/>
        </w:rPr>
        <w:t xml:space="preserve">10    ABS/NBS Stuttgart – Ulm – Augsburg</w:t>
      </w:r>
    </w:p>
    <w:p>
      <w:r>
        <w:rPr>
          <w:rFonts w:ascii="Courier New" w:hAnsi="Courier New"/>
          <w:sz w:val="17"/>
        </w:rPr>
        <w:t xml:space="preserve">11    ABS/NBS München – Mühldorf – Freilassing – Grenze D/A / – Simbach – Grenze D/A</w:t>
      </w:r>
    </w:p>
    <w:p>
      <w:r>
        <w:rPr>
          <w:rFonts w:ascii="Courier New" w:hAnsi="Courier New"/>
          <w:sz w:val="17"/>
        </w:rPr>
        <w:t xml:space="preserve">12    Ausbau von Knoten (Berlin, Dresden, Erfurt, Halle/Leipzig, Magdeburg)</w:t>
      </w:r>
    </w:p>
    <w:p>
      <w:r>
        <w:rPr>
          <w:rFonts w:ascii="Courier New" w:hAnsi="Courier New"/>
          <w:sz w:val="17"/>
        </w:rPr>
        <w:t xml:space="preserve">13    ABS Oldenburg – Wilhelmshaven</w:t>
      </w:r>
    </w:p>
    <w:p>
      <w:r>
        <w:rPr>
          <w:rFonts w:ascii="Courier New" w:hAnsi="Courier New"/>
          <w:sz w:val="17"/>
        </w:rPr>
        <w:t xml:space="preserve">14    ABS Grenze D/NL – Emmerich – Oberhausen</w:t>
      </w:r>
    </w:p>
    <w:p>
      <w:r>
        <w:rPr>
          <w:rFonts w:ascii="Courier New" w:hAnsi="Courier New"/>
          <w:sz w:val="17"/>
        </w:rPr>
        <w:t xml:space="preserve">15    ABS München – Lindau – Grenze D/A</w:t>
      </w:r>
    </w:p>
    <w:p>
      <w:r>
        <w:rPr>
          <w:rFonts w:ascii="Courier New" w:hAnsi="Courier New"/>
          <w:sz w:val="17"/>
        </w:rPr>
        <w:t xml:space="preserve">16    Kombinierter Verkehr/Rangierbahnhöfe (2. Stufe)</w:t>
      </w:r>
    </w:p>
    <w:p>
      <w:r>
        <w:t xml:space="preserve">Abschnitt 2</w:t>
      </w:r>
    </w:p>
    <w:p>
      <w:r>
        <w:t xml:space="preserve">Neue Vorhaben</w:t>
      </w:r>
    </w:p>
    <w:p>
      <w:r>
        <w:t xml:space="preserve">Unterabschnitt 1</w:t>
      </w:r>
    </w:p>
    <w:p>
      <w:r>
        <w:t xml:space="preserve">Vordringlicher Bedarf (VB-E (in Fettdruck) u. VB)[1]</w:t>
      </w:r>
    </w:p>
    <w:p>
      <w:r>
        <w:rPr>
          <w:rFonts w:ascii="Courier New" w:hAnsi="Courier New"/>
          <w:sz w:val="17"/>
        </w:rPr>
        <w:t xml:space="preserve">Lfd. Nr.    Vorhaben</w:t>
      </w:r>
    </w:p>
    <w:p>
      <w:r>
        <w:rPr>
          <w:rFonts w:ascii="Courier New" w:hAnsi="Courier New"/>
          <w:sz w:val="17"/>
        </w:rPr>
        <w:t xml:space="preserve">1    Projektbündel 1: ABS Berlin – Wittenberge – Hamburg, ABS Berlin – Rostock</w:t>
      </w:r>
    </w:p>
    <w:p>
      <w:r>
        <w:rPr>
          <w:rFonts w:ascii="Courier New" w:hAnsi="Courier New"/>
          <w:sz w:val="17"/>
        </w:rPr>
        <w:t xml:space="preserve">2    Projektbündel 2: ABS/NBS Hannover – Hamburg</w:t>
      </w:r>
    </w:p>
    <w:p>
      <w:r>
        <w:rPr>
          <w:rFonts w:ascii="Courier New" w:hAnsi="Courier New"/>
          <w:sz w:val="17"/>
        </w:rPr>
        <w:t xml:space="preserve">3    Projektbündel 3: ABS Bremerhaven – Bremen – Langwedel – Uelzen, ABS Magdeburg – Stendal – Uelzen[2], ABS Magdeburg – Halle, ABS Wunstorf – Verden – Rotenburg, ABS Minden – Nienburg, ABS Elze – Hameln, ABS Lehrte – Braunschweig – Magdeburg – Roßlau – Falkenberg, ABS Sandersleben – Halle</w:t>
      </w:r>
    </w:p>
    <w:p>
      <w:r>
        <w:rPr>
          <w:rFonts w:ascii="Courier New" w:hAnsi="Courier New"/>
          <w:sz w:val="17"/>
        </w:rPr>
        <w:t xml:space="preserve">4    Projektbündel 4: ABS/NBS Frankfurt am Main – Aschaffenburg – Würzburg – Nürnberg– Ingolstadt – München[3]</w:t>
      </w:r>
    </w:p>
    <w:p>
      <w:r>
        <w:rPr>
          <w:rFonts w:ascii="Courier New" w:hAnsi="Courier New"/>
          <w:sz w:val="17"/>
        </w:rPr>
        <w:t xml:space="preserve">5    Projektbündel 5: ABS/NBS Hanau/Gießen – Fulda, ABS/NBS Berlin – Halle/Leipzig – Erfurt – Fulda</w:t>
      </w:r>
    </w:p>
    <w:p>
      <w:r>
        <w:rPr>
          <w:rFonts w:ascii="Courier New" w:hAnsi="Courier New"/>
          <w:sz w:val="17"/>
        </w:rPr>
        <w:t xml:space="preserve">6    Projektbündel 6: ABS Dortmund/Köln – Frankfurt am Main, ABS/NBS Mainz – Frankfurt am Main, ABS/NBS Frankfurt am Main – Mannheim, ABS/NBS Mannheim – Karlsruhe, ABS/NBS Mannheim – Stuttgart – Ulm, ABS/NBS München – Augsburg – Ulm, ABS Köln/Hagen – Siegen – Hanau</w:t>
      </w:r>
    </w:p>
    <w:p>
      <w:r>
        <w:rPr>
          <w:rFonts w:ascii="Courier New" w:hAnsi="Courier New"/>
          <w:sz w:val="17"/>
        </w:rPr>
        <w:t xml:space="preserve">7    Projektbündel 7: ABS/NBS Karlsruhe – Basel, ABS Appenweier – Kehl – Grenze D/F</w:t>
      </w:r>
    </w:p>
    <w:p>
      <w:r>
        <w:rPr>
          <w:rFonts w:ascii="Courier New" w:hAnsi="Courier New"/>
          <w:sz w:val="17"/>
        </w:rPr>
        <w:t xml:space="preserve">8    Projektbündel 8: ABS/NBS Dortmund – Hamm, ABS/NBS Hannover – Bielefeld – Hamm, ABS Berlin – Hannover</w:t>
      </w:r>
    </w:p>
    <w:p>
      <w:r>
        <w:rPr>
          <w:rFonts w:ascii="Courier New" w:hAnsi="Courier New"/>
          <w:sz w:val="17"/>
        </w:rPr>
        <w:t xml:space="preserve">9    Projektbündel 9: ABS München – Landshut – Obertraubling – Regensburg – Marktredwitz – Hof, ABS Mühldorf – Landshut, ABS Nürnberg – Schwandorf – Furth im Wald – Grenze D/CZ</w:t>
      </w:r>
    </w:p>
    <w:p>
      <w:r>
        <w:rPr>
          <w:rFonts w:ascii="Courier New" w:hAnsi="Courier New"/>
          <w:sz w:val="17"/>
        </w:rPr>
        <w:t xml:space="preserve">10    Projektbündel 10: ABS Oldenburg – Bremen, ABS Oldenburg – Emden</w:t>
      </w:r>
    </w:p>
    <w:p>
      <w:r>
        <w:rPr>
          <w:rFonts w:ascii="Courier New" w:hAnsi="Courier New"/>
          <w:sz w:val="17"/>
        </w:rPr>
        <w:t xml:space="preserve">11    Projektbündel 11: ABS Regensburg – Ingolstadt – Donauwörth – Ulm</w:t>
      </w:r>
    </w:p>
    <w:p>
      <w:r>
        <w:rPr>
          <w:rFonts w:ascii="Courier New" w:hAnsi="Courier New"/>
          <w:sz w:val="17"/>
        </w:rPr>
        <w:t xml:space="preserve">12    ABS Ulm – Friedrichshafen – Lindau</w:t>
      </w:r>
    </w:p>
    <w:p>
      <w:r>
        <w:rPr>
          <w:rFonts w:ascii="Courier New" w:hAnsi="Courier New"/>
          <w:sz w:val="17"/>
        </w:rPr>
        <w:t xml:space="preserve">13    ABS/NBS München – Rosenheim – Kiefersfelden – Grenze D/A</w:t>
      </w:r>
    </w:p>
    <w:p>
      <w:r>
        <w:rPr>
          <w:rFonts w:ascii="Courier New" w:hAnsi="Courier New"/>
          <w:sz w:val="17"/>
        </w:rPr>
        <w:t xml:space="preserve">14    ABS/NBS Hamburg – Lübeck – Puttgarden[4]</w:t>
      </w:r>
    </w:p>
    <w:p>
      <w:r>
        <w:rPr>
          <w:rFonts w:ascii="Courier New" w:hAnsi="Courier New"/>
          <w:sz w:val="17"/>
        </w:rPr>
        <w:t xml:space="preserve">15    ABS Nürnberg – Passau</w:t>
      </w:r>
    </w:p>
    <w:p>
      <w:r>
        <w:rPr>
          <w:rFonts w:ascii="Courier New" w:hAnsi="Courier New"/>
          <w:sz w:val="17"/>
        </w:rPr>
        <w:t xml:space="preserve">16    ABS/NBS Paderborn – Halle</w:t>
      </w:r>
    </w:p>
    <w:p>
      <w:r>
        <w:rPr>
          <w:rFonts w:ascii="Courier New" w:hAnsi="Courier New"/>
          <w:sz w:val="17"/>
        </w:rPr>
        <w:t xml:space="preserve">17    ABS Nürnberg – Marktredwitz – Hof/Grenze D/CZ</w:t>
      </w:r>
    </w:p>
    <w:p>
      <w:r>
        <w:rPr>
          <w:rFonts w:ascii="Courier New" w:hAnsi="Courier New"/>
          <w:sz w:val="17"/>
        </w:rPr>
        <w:t xml:space="preserve">18    ABS Köln – Düsseldorf – Dortmund/Münster[5]</w:t>
      </w:r>
    </w:p>
    <w:p>
      <w:r>
        <w:rPr>
          <w:rFonts w:ascii="Courier New" w:hAnsi="Courier New"/>
          <w:sz w:val="17"/>
        </w:rPr>
        <w:t xml:space="preserve">19    ABS Angermünde – Grenze D/PL</w:t>
      </w:r>
    </w:p>
    <w:p>
      <w:r>
        <w:rPr>
          <w:rFonts w:ascii="Courier New" w:hAnsi="Courier New"/>
          <w:sz w:val="17"/>
        </w:rPr>
        <w:t xml:space="preserve">20    ABS/NBS Stuttgart – Singen – Grenze D/CH</w:t>
      </w:r>
    </w:p>
    <w:p>
      <w:r>
        <w:rPr>
          <w:rFonts w:ascii="Courier New" w:hAnsi="Courier New"/>
          <w:sz w:val="17"/>
        </w:rPr>
        <w:t xml:space="preserve">21    Projekte des Potentiellen Bedarfs (Streckenmaßnahmen)</w:t>
      </w:r>
    </w:p>
    <w:p>
      <w:r>
        <w:rPr>
          <w:rFonts w:ascii="Courier New" w:hAnsi="Courier New"/>
          <w:sz w:val="17"/>
        </w:rPr>
        <w:t xml:space="preserve">22    Großknoten (Frankfurt, Hamburg[6], Hannover, Köln, Mannheim, München)</w:t>
      </w:r>
    </w:p>
    <w:p>
      <w:r>
        <w:rPr>
          <w:rFonts w:ascii="Courier New" w:hAnsi="Courier New"/>
          <w:sz w:val="17"/>
        </w:rPr>
        <w:t xml:space="preserve">23    Knoten (Aachen, Leipzig)</w:t>
      </w:r>
    </w:p>
    <w:p>
      <w:r>
        <w:rPr>
          <w:rFonts w:ascii="Courier New" w:hAnsi="Courier New"/>
          <w:sz w:val="17"/>
        </w:rPr>
        <w:t xml:space="preserve">24    ABS Grenze D/NL – Kaldenkirchen – Viersen – Rheydt-Odenkirchen[7]</w:t>
      </w:r>
    </w:p>
    <w:p>
      <w:r>
        <w:rPr>
          <w:rFonts w:ascii="Courier New" w:hAnsi="Courier New"/>
          <w:sz w:val="17"/>
        </w:rPr>
        <w:t xml:space="preserve">25    ABS Augsburg – Donauwörth</w:t>
      </w:r>
    </w:p>
    <w:p>
      <w:r>
        <w:rPr>
          <w:rFonts w:ascii="Courier New" w:hAnsi="Courier New"/>
          <w:sz w:val="17"/>
        </w:rPr>
        <w:t xml:space="preserve">26    ABS Gotha – Leinefelde</w:t>
      </w:r>
    </w:p>
    <w:p>
      <w:r>
        <w:rPr>
          <w:rFonts w:ascii="Courier New" w:hAnsi="Courier New"/>
          <w:sz w:val="17"/>
        </w:rPr>
        <w:t xml:space="preserve">27    ABS Stuttgart – Nürnberg</w:t>
      </w:r>
    </w:p>
    <w:p>
      <w:r>
        <w:rPr>
          <w:rFonts w:ascii="Courier New" w:hAnsi="Courier New"/>
          <w:sz w:val="17"/>
        </w:rPr>
        <w:t xml:space="preserve">28    ABS Landshut – Plattling</w:t>
      </w:r>
    </w:p>
    <w:p>
      <w:r>
        <w:rPr>
          <w:rFonts w:ascii="Courier New" w:hAnsi="Courier New"/>
          <w:sz w:val="17"/>
        </w:rPr>
        <w:t xml:space="preserve">29    ABS Lübeck – Schwerin/Büchen – Lüneburg</w:t>
      </w:r>
    </w:p>
    <w:p>
      <w:r>
        <w:rPr>
          <w:rFonts w:ascii="Courier New" w:hAnsi="Courier New"/>
          <w:sz w:val="17"/>
        </w:rPr>
        <w:t xml:space="preserve">30    ABS Weimar – Gera – Gößnitz</w:t>
      </w:r>
    </w:p>
    <w:p>
      <w:r>
        <w:rPr>
          <w:rFonts w:ascii="Courier New" w:hAnsi="Courier New"/>
          <w:sz w:val="17"/>
        </w:rPr>
        <w:t xml:space="preserve">31    ABS Niebüll – Klanxbüll – Westerland</w:t>
      </w:r>
    </w:p>
    <w:p>
      <w:r>
        <w:rPr>
          <w:rFonts w:ascii="Courier New" w:hAnsi="Courier New"/>
          <w:sz w:val="17"/>
        </w:rPr>
        <w:t xml:space="preserve">32    NBS Dresden – Grenze D/CZ</w:t>
      </w:r>
    </w:p>
    <w:p>
      <w:r>
        <w:rPr>
          <w:rFonts w:ascii="Courier New" w:hAnsi="Courier New"/>
          <w:sz w:val="17"/>
        </w:rPr>
        <w:t xml:space="preserve">33    ABS Cuxhaven – Stade</w:t>
      </w:r>
    </w:p>
    <w:p>
      <w:r>
        <w:rPr>
          <w:rFonts w:ascii="Courier New" w:hAnsi="Courier New"/>
          <w:sz w:val="17"/>
        </w:rPr>
        <w:t xml:space="preserve">34    ABS Münster – Lünen</w:t>
      </w:r>
    </w:p>
    <w:p>
      <w:r>
        <w:rPr>
          <w:rFonts w:ascii="Courier New" w:hAnsi="Courier New"/>
          <w:sz w:val="17"/>
        </w:rPr>
        <w:t xml:space="preserve">35    ABS Leipzig – Chemnitz</w:t>
      </w:r>
    </w:p>
    <w:p>
      <w:r>
        <w:rPr>
          <w:rFonts w:ascii="Courier New" w:hAnsi="Courier New"/>
          <w:sz w:val="17"/>
        </w:rPr>
        <w:t xml:space="preserve">36    ABS Itzehoe – Wilster – Brunsbüttel</w:t>
      </w:r>
    </w:p>
    <w:p>
      <w:r>
        <w:rPr>
          <w:rFonts w:ascii="Courier New" w:hAnsi="Courier New"/>
          <w:sz w:val="17"/>
        </w:rPr>
        <w:t xml:space="preserve">37    ABS Berlin – Angermünde – Pasewalk – Stralsund – Sassnitz</w:t>
      </w:r>
    </w:p>
    <w:p>
      <w:r>
        <w:rPr>
          <w:rFonts w:ascii="Courier New" w:hAnsi="Courier New"/>
          <w:sz w:val="17"/>
        </w:rPr>
        <w:t xml:space="preserve">38    Überholgleise für 740m-Züge</w:t>
      </w:r>
    </w:p>
    <w:p>
      <w:r>
        <w:rPr>
          <w:rFonts w:ascii="Courier New" w:hAnsi="Courier New"/>
          <w:sz w:val="17"/>
        </w:rPr>
        <w:t xml:space="preserve">39    Bahnhof Fangschleuse</w:t>
      </w:r>
    </w:p>
    <w:p>
      <w:r>
        <w:rPr>
          <w:rFonts w:ascii="Courier New" w:hAnsi="Courier New"/>
          <w:sz w:val="17"/>
        </w:rPr>
        <w:t xml:space="preserve">40    Projekte des Potenziellen Bedarfs (weitere Knoten, mikroskopische Maßnahmen)</w:t>
      </w:r>
    </w:p>
    <w:p>
      <w:r>
        <w:rPr>
          <w:rFonts w:ascii="Courier New" w:hAnsi="Courier New"/>
          <w:sz w:val="17"/>
        </w:rPr>
        <w:t xml:space="preserve">41    Kombinierter Verkehr/Rangierbahnhöfe</w:t>
      </w:r>
    </w:p>
    <w:p>
      <w:r>
        <w:t xml:space="preserve">Unterabschnitt 2</w:t>
      </w:r>
    </w:p>
    <w:p>
      <w:r>
        <w:t xml:space="preserve">Vorhaben des Potentiellen Bedarfs, die in den Vordringlichen Bedarf (VB) aufsteigen können. Sobald nachgewiesen ist, dass diese Projekte die Kriterien für die Aufnahme in den VB erfüllen, werden sie in den VB aufgenommen.</w:t>
      </w:r>
    </w:p>
    <w:p>
      <w:r>
        <w:rPr>
          <w:rFonts w:ascii="Courier New" w:hAnsi="Courier New"/>
          <w:sz w:val="17"/>
        </w:rPr>
        <w:t xml:space="preserve">Lfd. Nr.    Vorhaben</w:t>
      </w:r>
    </w:p>
    <w:p>
      <w:r>
        <w:rPr>
          <w:rFonts w:ascii="Courier New" w:hAnsi="Courier New"/>
          <w:sz w:val="17"/>
        </w:rPr>
        <w:t xml:space="preserve">1    ABS Bremerhaven – Bremervörde – Rotenburg – Verden</w:t>
      </w:r>
    </w:p>
    <w:p>
      <w:r>
        <w:rPr>
          <w:rFonts w:ascii="Courier New" w:hAnsi="Courier New"/>
          <w:sz w:val="17"/>
        </w:rPr>
        <w:t xml:space="preserve">2    Korridor Mittelrhein: Zielnetz II</w:t>
      </w:r>
    </w:p>
    <w:p>
      <w:r>
        <w:rPr>
          <w:rFonts w:ascii="Courier New" w:hAnsi="Courier New"/>
          <w:sz w:val="17"/>
        </w:rPr>
        <w:t xml:space="preserve">3    ABS Grenze D/NL – Bad Bentheim – Löhne</w:t>
      </w:r>
    </w:p>
    <w:p>
      <w:r>
        <w:rPr>
          <w:rFonts w:ascii="Courier New" w:hAnsi="Courier New"/>
          <w:sz w:val="17"/>
        </w:rPr>
        <w:t xml:space="preserve">4    ABS Nürnberg – Weiden – Hof/Schirnding – Grenze D/CZ</w:t>
      </w:r>
    </w:p>
    <w:p>
      <w:r>
        <w:rPr>
          <w:rFonts w:ascii="Courier New" w:hAnsi="Courier New"/>
          <w:sz w:val="17"/>
        </w:rPr>
        <w:t xml:space="preserve">5    ABS Hochstadt-Marktzeuln – Hof/Nürnberg – Bayreuth – Neuenmarkt-Wirsberg</w:t>
      </w:r>
    </w:p>
    <w:p>
      <w:r>
        <w:rPr>
          <w:rFonts w:ascii="Courier New" w:hAnsi="Courier New"/>
          <w:sz w:val="17"/>
        </w:rPr>
        <w:t xml:space="preserve">6    ABS Cottbus – Görlitz</w:t>
      </w:r>
    </w:p>
    <w:p>
      <w:r>
        <w:rPr>
          <w:rFonts w:ascii="Courier New" w:hAnsi="Courier New"/>
          <w:sz w:val="17"/>
        </w:rPr>
        <w:t xml:space="preserve">7    ABS Dresden – Görlitz – Grenze D/PL</w:t>
      </w:r>
    </w:p>
    <w:p>
      <w:r>
        <w:rPr>
          <w:rFonts w:ascii="Courier New" w:hAnsi="Courier New"/>
          <w:sz w:val="17"/>
        </w:rPr>
        <w:t xml:space="preserve">8    ABS Gruiten – Wuppertal – Schwelm</w:t>
      </w:r>
    </w:p>
    <w:p>
      <w:r>
        <w:rPr>
          <w:rFonts w:ascii="Courier New" w:hAnsi="Courier New"/>
          <w:sz w:val="17"/>
        </w:rPr>
        <w:t xml:space="preserve">9    ABS Ludwigshafen – Saarbrücken – Grenze D/F</w:t>
      </w:r>
    </w:p>
    <w:p>
      <w:r>
        <w:rPr>
          <w:rFonts w:ascii="Courier New" w:hAnsi="Courier New"/>
          <w:sz w:val="17"/>
        </w:rPr>
        <w:t xml:space="preserve">10    NBS Rheydter Kurve</w:t>
      </w:r>
    </w:p>
    <w:p>
      <w:r>
        <w:rPr>
          <w:rFonts w:ascii="Courier New" w:hAnsi="Courier New"/>
          <w:sz w:val="17"/>
        </w:rPr>
        <w:t xml:space="preserve">11    ABS Köln – Aachen</w:t>
      </w:r>
    </w:p>
    <w:p>
      <w:r>
        <w:rPr>
          <w:rFonts w:ascii="Courier New" w:hAnsi="Courier New"/>
          <w:sz w:val="17"/>
        </w:rPr>
        <w:t xml:space="preserve">12    ABS Berlin – Neustrelitz – Neubrandenburg – Stralsund</w:t>
      </w:r>
    </w:p>
    <w:p>
      <w:r>
        <w:rPr>
          <w:rFonts w:ascii="Courier New" w:hAnsi="Courier New"/>
          <w:sz w:val="17"/>
        </w:rPr>
        <w:t xml:space="preserve">13    ABS Koblenz – Mainz</w:t>
      </w:r>
    </w:p>
    <w:p>
      <w:r>
        <w:rPr>
          <w:rFonts w:ascii="Courier New" w:hAnsi="Courier New"/>
          <w:sz w:val="17"/>
        </w:rPr>
        <w:t xml:space="preserve">14    ABS Cottbus – Forst (Lausitz) – Grenze D/PL</w:t>
      </w:r>
    </w:p>
    <w:p>
      <w:r>
        <w:rPr>
          <w:rFonts w:ascii="Courier New" w:hAnsi="Courier New"/>
          <w:sz w:val="17"/>
        </w:rPr>
        <w:t xml:space="preserve">15    Weitere Streckenmaßnahmen zur Engpassauflösung</w:t>
      </w:r>
    </w:p>
    <w:p>
      <w:r>
        <w:rPr>
          <w:rFonts w:ascii="Courier New" w:hAnsi="Courier New"/>
          <w:sz w:val="17"/>
        </w:rPr>
        <w:t xml:space="preserve">16    Weitere Knotenmaßnahmen, mikroskopische Maßnahmen</w:t>
      </w:r>
    </w:p>
    <w:p>
      <w:r>
        <w:rPr>
          <w:rFonts w:ascii="Courier New" w:hAnsi="Courier New"/>
          <w:sz w:val="17"/>
        </w:rPr>
        <w:t xml:space="preserve">17    Kombinierter Verkehr/Rangierbahnhöfe</w:t>
      </w:r>
    </w:p>
    <w:p>
      <w:r>
        <w:rPr>
          <w:rFonts w:ascii="Courier New" w:hAnsi="Courier New"/>
          <w:sz w:val="17"/>
        </w:rPr>
        <w:t xml:space="preserve">18    ABS/NBS Ingolstadt – München mit Anbindung Flughafen München</w:t>
      </w:r>
    </w:p>
    <w:p>
      <w:r>
        <w:rPr>
          <w:rFonts w:ascii="Courier New" w:hAnsi="Courier New"/>
          <w:sz w:val="17"/>
        </w:rPr>
        <w:t xml:space="preserve">19    ABS Berlin – Müncheberg – Grenze D/PL</w:t>
      </w:r>
    </w:p>
    <w:p>
      <w:r>
        <w:rPr>
          <w:rFonts w:ascii="Courier New" w:hAnsi="Courier New"/>
          <w:sz w:val="17"/>
        </w:rPr>
        <w:t xml:space="preserve">20    ABS Oldenburg – Osnabrück</w:t>
      </w:r>
    </w:p>
    <w:p>
      <w:r>
        <w:rPr>
          <w:rFonts w:ascii="Courier New" w:hAnsi="Courier New"/>
          <w:sz w:val="17"/>
        </w:rPr>
        <w:t xml:space="preserve">21    ABS Hockeroda – Blankenstein – Marxgrün</w:t>
      </w:r>
    </w:p>
    <w:p>
      <w:r>
        <w:rPr>
          <w:rFonts w:ascii="Courier New" w:hAnsi="Courier New"/>
          <w:sz w:val="17"/>
        </w:rPr>
        <w:t xml:space="preserve">22    ABS/NBS Ducherow – Usedom – Seebad Heringsdorf/Swinoujscie</w:t>
      </w:r>
    </w:p>
    <w:p>
      <w:r>
        <w:rPr>
          <w:rFonts w:ascii="Courier New" w:hAnsi="Courier New"/>
          <w:sz w:val="17"/>
        </w:rPr>
        <w:t xml:space="preserve">23    Knoten Berlin</w:t>
      </w:r>
    </w:p>
    <w:p>
      <w:r>
        <w:rPr>
          <w:rFonts w:ascii="Courier New" w:hAnsi="Courier New"/>
          <w:sz w:val="17"/>
        </w:rPr>
        <w:t xml:space="preserve">24    ABS Bingen – Hochspeyer, Neustadt – Wörth</w:t>
      </w:r>
    </w:p>
    <w:p>
      <w:r>
        <w:rPr>
          <w:rFonts w:ascii="Courier New" w:hAnsi="Courier New"/>
          <w:sz w:val="17"/>
        </w:rPr>
        <w:t xml:space="preserve">25    ABS Öhringen – Schwäbisch Hall</w:t>
      </w:r>
    </w:p>
    <w:p>
      <w:r>
        <w:rPr>
          <w:rFonts w:ascii="Courier New" w:hAnsi="Courier New"/>
          <w:sz w:val="17"/>
        </w:rPr>
        <w:t xml:space="preserve">26    ABS Hildesheim/Braunschweig – Dessau – Halle</w:t>
      </w:r>
    </w:p>
    <w:p>
      <w:r>
        <w:rPr>
          <w:rFonts w:ascii="Courier New" w:hAnsi="Courier New"/>
          <w:sz w:val="17"/>
        </w:rPr>
        <w:t xml:space="preserve">27    Elektrifizierung Chemnitz Hbf – Chemnitz Süd</w:t>
      </w:r>
    </w:p>
    <w:p>
      <w:r>
        <w:t xml:space="preserve">Unterabschnitt 3</w:t>
      </w:r>
    </w:p>
    <w:p>
      <w:r>
        <w:t xml:space="preserve">Neue Vorhaben, Weiterer Bedarf (WB)</w:t>
      </w:r>
    </w:p>
    <w:p>
      <w:r>
        <w:t xml:space="preserve">Erläuterungen:</w:t>
      </w:r>
    </w:p>
    <w:p>
      <w:r>
        <w:t xml:space="preserve">ABS: Ausbaustrecke</w:t>
      </w:r>
    </w:p>
    <w:p>
      <w:r>
        <w:t xml:space="preserve">NBS: Neubaustrecke</w:t>
      </w:r>
    </w:p>
    <w:p>
      <w:r>
        <w:t xml:space="preserve">VB: Vordringlicher Bedarf</w:t>
      </w:r>
    </w:p>
    <w:p>
      <w:r>
        <w:t xml:space="preserve">VB-E: Vordringlicher Bedarf – Engpassbeseitigung</w:t>
      </w:r>
    </w:p>
    <w:p>
      <w:r>
        <w:t xml:space="preserve">WB: Weiterer Bedarf</w:t>
      </w:r>
    </w:p>
    <w:p>
      <w:r>
        <w:t xml:space="preserve">1 Die Maßnahmen dienen der Umsetzung des Deutschlandtakts.</w:t>
      </w:r>
    </w:p>
    <w:p>
      <w:r>
        <w:t xml:space="preserve">2 Bei der baulichen Umsetzung der Abschnitte Veerßen – Salzwedel und Hohenwulsch – Stendal sollen die aktuellen Standards des vorsorgenden Lärmschutzes angewendet werden. Der Abschnitt Salzwedel – Hohenwulsch ist nachträglich mit vergleichbarem vorsorgenden Lärmschutz auszustatten.</w:t>
      </w:r>
    </w:p>
    <w:p>
      <w:r>
        <w:t xml:space="preserve">3 Mit Infrastruktur für Fernverkehrshalt in Aschaffenburg.</w:t>
      </w:r>
    </w:p>
    <w:p>
      <w:r>
        <w:t xml:space="preserve">4 Aus- und Neubau für eine Zielreisezeit im Taktfahrplan Hamburg – Kopenhagen von unter 150 Minuten und Berlin – Kopenhagen von unter 240 Minuten.</w:t>
      </w:r>
    </w:p>
    <w:p>
      <w:r>
        <w:t xml:space="preserve">5 Mit Halt Köln-Mülheim ohne Infrastrukturausbau laut Betriebsprogramm der Aufgabenträger.</w:t>
      </w:r>
    </w:p>
    <w:p>
      <w:r>
        <w:t xml:space="preserve">6 Unter Berücksichtigung des viergleisigen Ausbaus des Bahnhofs Elmshorn.</w:t>
      </w:r>
    </w:p>
    <w:p>
      <w:r>
        <w:t xml:space="preserve">7 Oder mit stadtverträglicher umfahrender Alternative zur Viersener Kurve – Prüfung und Planung kann zu nachrangiger Umsetzung des Teilabschnitts führen.</w:t>
      </w:r>
    </w:p>
    <w:p>
      <w:r>
        <w:rPr>
          <w:color w:val="555555"/>
          <w:sz w:val="17"/>
        </w:rPr>
        <w:t xml:space="preserve">Zitiervorschlag: Anlage BSWAG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https://recht.nulegal.eu/gesetze/BSWAG/anlage</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Anlage BSWAG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