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BSWAG — Mitfinanzierung durch die Eisenbahn</w:t>
      </w:r>
    </w:p>
    <w:p>
      <w:r>
        <w:rPr>
          <w:color w:val="555555"/>
          <w:sz w:val="18"/>
        </w:rPr>
        <w:t xml:space="preserve">Bundesschienenwegeausbaugesetz</w:t>
      </w:r>
    </w:p>
    <w:p>
      <w:r>
        <w:rPr>
          <w:color w:val="555555"/>
          <w:sz w:val="18"/>
        </w:rPr>
        <w:t xml:space="preserve">Stand: 10.06.2019 (konsolidierte Textfassung, kein amtliches Inkrafttretensdatum)</w:t>
      </w:r>
    </w:p>
    <w:p>
      <w:r>
        <w:t xml:space="preserve">(1) Hat der Bund den Bau oder Ausbau von Schienenwegen einer Eisenbahn des Bundes auf Antrag und im Interesse dieser Eisenbahn in den Bedarfsplan aufgenommen, leistet diese Zahlungen an den Bund mindestens in Höhe der jährlichen Abschreibungen auf den vom Bund nach § 8 Abs. 1 finanzierten Schienenweg. Liegt diese Baumaßnahme nicht oder nur zum Teil im unternehmerischen Interesse, kann in der nach § 9 Satz 1 zu schließenden Vereinbarung auch festgelegt werden, daß sich die Zahlungen an den Bund in Höhe der Abschreibungen nur auf einen Teilbetrag der Investitionssumme beziehen, oder der Bund einen Baukostenzuschuß in entsprechender Höhe gewährt.</w:t>
      </w:r>
    </w:p>
    <w:p>
      <w:r>
        <w:t xml:space="preserve">(2) Absatz 1 gilt entsprechend für Vereinbarungen zwischen anderen Gebietskörperschaften oder Dritten und den Eisenbahnen des Bundes.</w:t>
      </w:r>
    </w:p>
    <w:p>
      <w:r>
        <w:rPr>
          <w:color w:val="555555"/>
          <w:sz w:val="17"/>
        </w:rPr>
        <w:t xml:space="preserve">Zitiervorschlag: § 10 BSWAG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https://recht.nulegal.eu/gesetze/BSWAG/10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