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BSV (Brandenburg) — Gleichstellung von Abschlüssen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erfolgreiche Abschluss schließt einen der Berufsbildungsreife gleichgestellten Abschluss ein, wenn in den Fächern Deutsch und Mathematik des Ergänzungsunterrichts gemäß Buchstabe A Nummer 3 der Anlage 2 mindestens ausreichende Leistungen erzielt wurden.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