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BSO-F (Bayern)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24 Nrn. 1 bis 4, 6, Art. 45 Abs. 2 Satz 4, Art. 89 und Art. 128 Abs. 1 des Bayerischen Gesetzes über das Erziehungs- und Unterrichtswesen (BayEUG) in der Fassung der Bekanntmachung vom 31. Mai 2000 (GVBl S. 414, ber. S. 632, BayRS 2230-1-1-UK), zuletzt geändert durch Gesetz vom 22. Juli 2008 (GVBl. S. 467), erlässt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