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BSNotFPrV — (zu den §§ 11 und 12) Bewertungsmaßstab und -schlüssel</w:t>
      </w:r>
    </w:p>
    <w:p>
      <w:r>
        <w:rPr>
          <w:color w:val="555555"/>
          <w:sz w:val="18"/>
        </w:rPr>
        <w:t xml:space="preserve">Geprüfter-Berufsspezialist-Notariat-Fortbildungsprüfungsverordnung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(Fundstelle: BGBl. 2025 I Nr. 206, S. 7 - 8)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BSNotFPrV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https://recht.nulegal.eu/gesetze/BSNotFPrV/anlage-1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