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BSNotFPrV — Bewertung der Prüfungsleistungen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drei Prüfungsleistungen nach § 9 Absatz 1 jeweils einzeln zu bewerten. Aus den Bewertungen der drei Prüfungsleistungen wird als Bewertung der schriftlichen Prüfung das arithmetische Mittel berechnet.</w:t>
      </w:r>
    </w:p>
    <w:p>
      <w:r>
        <w:t xml:space="preserve">(3) In der mündlichen Prüfung wird das fallbezogene Fachgespräch nach § 10 Absatz 1 bewertet.</w:t>
      </w:r>
    </w:p>
    <w:p>
      <w:r>
        <w:rPr>
          <w:color w:val="555555"/>
          <w:sz w:val="17"/>
        </w:rPr>
        <w:t xml:space="preserve">Zitiervorschlag: § 11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