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BSIZertV 2014 — Rückgabe von informationstechnischen Produkten oder Komponenten</w:t>
      </w:r>
    </w:p>
    <w:p>
      <w:r>
        <w:rPr>
          <w:color w:val="555555"/>
          <w:sz w:val="18"/>
        </w:rPr>
        <w:t xml:space="preserve">BSI-Zertifizierungs- und -Anerkennungsverordnung</w:t>
      </w:r>
    </w:p>
    <w:p>
      <w:r>
        <w:rPr>
          <w:color w:val="555555"/>
          <w:sz w:val="18"/>
        </w:rPr>
        <w:t xml:space="preserve">Stand: 10.06.2019 (konsolidierte Textfassung, kein amtliches Inkrafttretensdatum)</w:t>
      </w:r>
    </w:p>
    <w:p>
      <w:r>
        <w:t xml:space="preserve">Vom Antragsteller an das Bundesamt übergebene informationstechnische Produkte oder Komponenten werden dem Antragsteller am Ort der Prüfung zurückgegeben. Das Bundesamt kann mit dem Antragsteller vereinbaren, dass das Produkt oder die Komponente beim Bundesamt aufbewahrt wird.</w:t>
      </w:r>
    </w:p>
    <w:p>
      <w:r>
        <w:rPr>
          <w:color w:val="555555"/>
          <w:sz w:val="17"/>
        </w:rPr>
        <w:t xml:space="preserve">Zitiervorschlag: § 13 BSIZertV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https://recht.nulegal.eu/gesetze/BSIZertV%202014/13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