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BSIG 2025 — Zuständigkeit des Bundesamtes</w:t>
      </w:r>
    </w:p>
    <w:p>
      <w:r>
        <w:rPr>
          <w:color w:val="555555"/>
          <w:sz w:val="18"/>
        </w:rPr>
        <w:t xml:space="preserve">BSI-Gesetz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Das Bundesamt ist die zuständige Aufsichtsbehörde für die Einhaltung der Vorschriften in Teil 3</w:t>
      </w:r>
    </w:p>
    <w:p>
      <w:pPr>
        <w:ind w:left="420"/>
      </w:pPr>
      <w:r>
        <w:t xml:space="preserve">1. durch wichtige und besonders wichtige Einrichtungen, die in der Bundesrepublik Deutschland niedergelassen sind,</w:t>
      </w:r>
    </w:p>
    <w:p>
      <w:pPr>
        <w:ind w:left="420"/>
      </w:pPr>
      <w:r>
        <w:t xml:space="preserve">2. durch Betreiber kritischer Anlagen, deren kritische Anlagen sich auf dem Hoheitsgebiet der Bundesrepublik Deutschland befinden, und</w:t>
      </w:r>
    </w:p>
    <w:p>
      <w:pPr>
        <w:ind w:left="420"/>
      </w:pPr>
      <w:r>
        <w:t xml:space="preserve">3. durch Einrichtungen der Bundesverwaltung.</w:t>
      </w:r>
    </w:p>
    <w:p>
      <w:r>
        <w:rPr>
          <w:color w:val="555555"/>
          <w:sz w:val="17"/>
        </w:rPr>
        <w:t xml:space="preserve">Zitiervorschlag: § 59 BSIG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https://recht.nulegal.eu/gesetze/BSIG%202025/59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