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8d BSIG 2009 — Anwendungsbereich</w:t>
      </w:r>
    </w:p>
    <w:p>
      <w:r>
        <w:rPr>
          <w:color w:val="555555"/>
          <w:sz w:val="18"/>
        </w:rPr>
        <w:t xml:space="preserve">BSI-Gesetz</w:t>
      </w:r>
    </w:p>
    <w:p>
      <w:r>
        <w:rPr>
          <w:color w:val="555555"/>
          <w:sz w:val="18"/>
        </w:rPr>
        <w:t xml:space="preserve">Historische Fassung: Stand 09.06.2021 bis 07.12.2025. Dies ist nicht die aktuelle Fassung.</w:t>
      </w:r>
    </w:p>
    <w:p>
      <w:r>
        <w:t xml:space="preserve">(1) Die §§ 8a und 8b sind nicht anzuwenden auf Kleinstunternehmen im Sinne der Empfehlung 2003/361/EG der Kommission vom 6. Mai 2003 betreffend die Definition der Kleinstunternehmen sowie der kleinen und mittleren Unternehmen (ABl. L 124 vom 20.5.2003, S. 36). Artikel 3 Absatz 4 des Anhangs der Empfehlung ist nicht anzuwenden.</w:t>
      </w:r>
    </w:p>
    <w:p>
      <w:r>
        <w:t xml:space="preserve">(1a) § 8f ist nicht anzuwenden auf Kleinstunternehmen und kleine Unternehmen im Sinne der Empfehlung 2003/361/EG. Artikel 3 Absatz 4 des Anhangs zu der Empfehlung ist nicht anzuwenden.</w:t>
      </w:r>
    </w:p>
    <w:p>
      <w:r>
        <w:t xml:space="preserve">(2) § 8a ist nicht anzuwenden auf</w:t>
      </w:r>
    </w:p>
    <w:p>
      <w:pPr>
        <w:ind w:left="420"/>
      </w:pPr>
      <w:r>
        <w:t xml:space="preserve">1. Betreiber Kritischer Infrastrukturen, soweit sie ein öffentliches Telekommunikationsnetz betreiben oder öffentlich zugängliche Telekommunikationsdienste erbringen,</w:t>
      </w:r>
    </w:p>
    <w:p>
      <w:pPr>
        <w:ind w:left="420"/>
      </w:pPr>
      <w:r>
        <w:t xml:space="preserve">2. Betreiber von Energieversorgungsnetzen oder Energieanlagen im Sinne des Energiewirtschaftsgesetzes vom 7. Juli 2005 (BGBl. I S. 1970, 3621), das zuletzt durch Artikel 3 des Gesetzes vom 17. Juli 2015 (BGBl. I S. 1324) geändert worden ist, in der jeweils geltenden Fassung, soweit sie den Regelungen des § 11 des Energiewirtschaftsgesetzes unterliegen,</w:t>
      </w:r>
    </w:p>
    <w:p>
      <w:pPr>
        <w:ind w:left="420"/>
      </w:pPr>
      <w:r>
        <w:t xml:space="preserve">3. die Gesellschaft für Telematik nach § 306 Absatz 1 Satz 3 des Fünften Buches Sozialgesetzbuch, Betreiber von Diensten der Telematikinfrastruktur im Hinblick auf die nach § 311 Absatz 6 und § 325 des Fünften Buches Sozialgesetzbuch zugelassenen Dienste und Betreiber von Diensten, soweit sie die Telematikinfrastruktur für nach § 327 Absatz 2 bis 5 des Fünften Buches Sozialgesetzbuch bestätigte Anwendungen nutzen,</w:t>
      </w:r>
    </w:p>
    <w:p>
      <w:pPr>
        <w:ind w:left="420"/>
      </w:pPr>
      <w:r>
        <w:t xml:space="preserve">4. Genehmigungsinhaber nach § 7 Absatz 1 des Atomgesetzes in der Fassung der Bekanntmachung vom 15. Juli 1985 (BGBl. I S. 1565), das zuletzt durch Artikel 2 des Gesetzes vom 17. Juli 2015 (BGBl. I S. 1324) geändert worden ist, in der jeweils geltenden Fassung für den Geltungsbereich der Genehmigung sowie</w:t>
      </w:r>
    </w:p>
    <w:p>
      <w:pPr>
        <w:ind w:left="420"/>
      </w:pPr>
      <w:r>
        <w:t xml:space="preserve">5. sonstige Betreiber Kritischer Infrastrukturen, soweit sie auf Grund von Rechtsvorschriften Anforderungen erfüllen müssen, die mit den Anforderungen nach § 8a vergleichbar oder weitergehend sind.</w:t>
      </w:r>
    </w:p>
    <w:p>
      <w:r>
        <w:t xml:space="preserve">(3) § 8b Absatz 4 und 4a ist nicht anzuwenden auf</w:t>
      </w:r>
    </w:p>
    <w:p>
      <w:pPr>
        <w:ind w:left="420"/>
      </w:pPr>
      <w:r>
        <w:t xml:space="preserve">1. Betreiber Kritischer Infrastrukturen, soweit sie ein öffentliches Telekommunikationsnetz betreiben oder öffentlich zugängliche Telekommunikationsdienste erbringen,</w:t>
      </w:r>
    </w:p>
    <w:p>
      <w:pPr>
        <w:ind w:left="420"/>
      </w:pPr>
      <w:r>
        <w:t xml:space="preserve">2. Betreiber von Energieversorgungsnetzen oder Energieanlagen, soweit sie den Regelungen des § 11 des Energiewirtschaftsgesetzes unterliegen,</w:t>
      </w:r>
    </w:p>
    <w:p>
      <w:pPr>
        <w:ind w:left="420"/>
      </w:pPr>
      <w:r>
        <w:t xml:space="preserve">3. die Gesellschaft für Telematik nach § 306 Absatz 1 Satz 3 des Fünften Buches Sozialgesetzbuch, Betreiber von Diensten der Telematikinfrastruktur im Hinblick auf die nach § 311 Absatz 6 und § 325 des Fünften Buches Sozialgesetzbuch zugelassenen Dienste und Betreiber von Diensten, soweit sie die Telematikinfrastruktur für nach § 327 Absatz 2 bis 5 des Fünften Buches Sozialgesetzbuch bestätigte Anwendungen nutzen,</w:t>
      </w:r>
    </w:p>
    <w:p>
      <w:pPr>
        <w:ind w:left="420"/>
      </w:pPr>
      <w:r>
        <w:t xml:space="preserve">4. Genehmigungsinhaber nach § 7 Absatz 1 des Atomgesetzes für den Geltungsbereich der Genehmigung sowie</w:t>
      </w:r>
    </w:p>
    <w:p>
      <w:pPr>
        <w:ind w:left="420"/>
      </w:pPr>
      <w:r>
        <w:t xml:space="preserve">5. sonstige Betreiber Kritischer Infrastrukturen, die auf Grund von Rechtsvorschriften Anforderungen erfüllen müssen, die mit den Anforderungen nach § 8b Absatz 4 vergleichbar oder weitergehend sind.</w:t>
      </w:r>
    </w:p>
    <w:p>
      <w:r>
        <w:t xml:space="preserve">(4) § 8c Absatz 1 bis 3 gilt nicht für Kleinstunternehmen und kleine Unternehmen im Sinne der Empfehlung 2003/361/EG. § 8c Absatz 3 gilt nicht für Anbieter,</w:t>
      </w:r>
    </w:p>
    <w:p>
      <w:pPr>
        <w:ind w:left="420"/>
      </w:pPr>
      <w:r>
        <w:t xml:space="preserve">1. die ihren Hauptsitz in einem anderen Mitgliedstaat der Europäischen Union haben oder</w:t>
      </w:r>
    </w:p>
    <w:p>
      <w:pPr>
        <w:ind w:left="420"/>
      </w:pPr>
      <w:r>
        <w:t xml:space="preserve">2. die, soweit sie nicht in einem Mitgliedstaat der Europäischen Union niedergelassen sind, einen Vertreter in einem anderen Mitgliedstaat der Europäischen Union benannt haben, in dem die digitalen Dienste ebenfalls angeboten werden.</w:t>
      </w:r>
    </w:p>
    <w:p>
      <w:r>
        <w:t xml:space="preserve">Für Anbieter nach Satz 2 gilt § 8c Absatz 4 nur, soweit sie in der Bundesrepublik Deutschland Netz- und Informationssysteme betreiben, die sie zur Bereitstellung der digitalen Dienste innerhalb der Europäischen Union nutzen.</w:t>
      </w:r>
    </w:p>
    <w:p>
      <w:r>
        <w:rPr>
          <w:color w:val="555555"/>
          <w:sz w:val="17"/>
        </w:rPr>
        <w:t xml:space="preserve">Zitiervorschlag: § 8d BSIG 2009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https://recht.nulegal.eu/gesetze/BSIG%202009/8d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