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BSIG 2009 — Beschränkungen der Rechte der betroffenen Person</w:t>
      </w:r>
    </w:p>
    <w:p>
      <w:r>
        <w:rPr>
          <w:color w:val="555555"/>
          <w:sz w:val="18"/>
        </w:rPr>
        <w:t xml:space="preserve">BSI-Gesetz</w:t>
      </w:r>
    </w:p>
    <w:p>
      <w:r>
        <w:rPr>
          <w:color w:val="555555"/>
          <w:sz w:val="18"/>
        </w:rPr>
        <w:t xml:space="preserve">Historische Fassung: Stand 02.12.2019 bis 07.12.2025. Dies ist nicht die aktuelle Fassung.</w:t>
      </w:r>
    </w:p>
    <w:p>
      <w:r>
        <w:t xml:space="preserve">Für die Rechte der betroffenen Person gegen das Bundesamt gelten ergänzend zu den in der Verordnung (EU) 2016/679 enthaltenen Ausnahmen die nachfolgenden Beschränkungen. Soweit dieses Gesetz keine oder geringere Beschränkungen der Rechte der betroffenen Person enthält, gelten für die Beschränkungen im Übrigen die Regelungen des Bundesdatenschutzgesetzes ergänzend.</w:t>
      </w:r>
    </w:p>
    <w:p>
      <w:r>
        <w:rPr>
          <w:color w:val="555555"/>
          <w:sz w:val="17"/>
        </w:rPr>
        <w:t xml:space="preserve">Zitiervorschlag: § 6 BSIG 2009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https://recht.nulegal.eu/gesetze/BSIG%202009/6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