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BSHG§47V — Rehabilitationssport</w:t>
      </w:r>
    </w:p>
    <w:p>
      <w:r>
        <w:rPr>
          <w:color w:val="555555"/>
          <w:sz w:val="18"/>
        </w:rPr>
        <w:t xml:space="preserve">Eingliederungshilfe-Verordnung</w:t>
      </w:r>
    </w:p>
    <w:p>
      <w:r>
        <w:rPr>
          <w:color w:val="555555"/>
          <w:sz w:val="18"/>
        </w:rPr>
        <w:t xml:space="preserve">Historische Fassung: Stand 10.06.2019 bis 02.01.2020. Dies ist nicht die aktuelle Fassung.</w:t>
      </w:r>
    </w:p>
    <w:p>
      <w:r>
        <w:t xml:space="preserve">Zu den Leistungen der medizinischen Rehabilitation im Sinne des § 54 Abs. 1 Satz 1 des Zwölften Buches Sozialgesetzbuch in Verbindung mit § 42 des Neunten Buches Sozialgesetzbuch gehört auch ärztlich verordneter Rehabilitationssport in Gruppen unter ärztlicher Betreuung und Überwachung.</w:t>
      </w:r>
    </w:p>
    <w:p>
      <w:r>
        <w:rPr>
          <w:color w:val="555555"/>
          <w:sz w:val="17"/>
        </w:rPr>
        <w:t xml:space="preserve">Zitiervorschlag: § 6 BSHG§47V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https://recht.nulegal.eu/gesetze/BSHG%C2%A747V/6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