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BSHG§47V — Anhörung von Sachverständigen</w:t>
      </w:r>
    </w:p>
    <w:p>
      <w:r>
        <w:rPr>
          <w:color w:val="555555"/>
          <w:sz w:val="18"/>
        </w:rPr>
        <w:t xml:space="preserve">Eingliederungshilfe-Verordnung</w:t>
      </w:r>
    </w:p>
    <w:p>
      <w:r>
        <w:rPr>
          <w:color w:val="555555"/>
          <w:sz w:val="18"/>
        </w:rPr>
        <w:t xml:space="preserve">Historische Fassung: Stand 10.06.2019 bis 02.01.2020. Dies ist nicht die aktuelle Fassung.</w:t>
      </w:r>
    </w:p>
    <w:p>
      <w:r>
        <w:t xml:space="preserve">Bei der Prüfung von Art und Umfang der in Betracht kommenden Maßnahmen der Eingliederungshilfe sollen, soweit nach den Besonderheiten des Einzelfalles geboten, ein Arzt, ein Pädagoge, jeweils der entsprechenden Fachrichtung, ein Psychologe oder sonstige sachverständige Personen gehört werden.</w:t>
      </w:r>
    </w:p>
    <w:p>
      <w:r>
        <w:rPr>
          <w:color w:val="555555"/>
          <w:sz w:val="17"/>
        </w:rPr>
        <w:t xml:space="preserve">Zitiervorschlag: § 24 BSHG§47V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https://recht.nulegal.eu/gesetze/BSHG%C2%A747V/24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