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Art 2 BSAVfVÄndV — Übergangsvorschrift</w:t>
      </w:r>
    </w:p>
    <w:p>
      <w:r>
        <w:rPr>
          <w:color w:val="555555"/>
          <w:sz w:val="18"/>
        </w:rPr>
        <w:t xml:space="preserve">Verordnung zur Änderung der Verordnung über Verfahren vor dem Bundessortenamt</w:t>
      </w:r>
    </w:p>
    <w:p>
      <w:r>
        <w:rPr>
          <w:color w:val="555555"/>
          <w:sz w:val="18"/>
        </w:rPr>
        <w:t xml:space="preserve">Historische Fassung: Stand 10.06.2019 bis 02.01.2020. Dies ist nicht die aktuelle Fassung.</w:t>
      </w:r>
    </w:p>
    <w:p>
      <w:r>
        <w:t xml:space="preserve">Jahresgebühren und Überwachungsgebühren nach dieser Verordnung werden vom 1. Januar 1995 an erhoben; Prüfungsgebühren nach dieser Verordnung werden von dem ersten Zeitpunkt nach § 13 Abs. 1 Satz 2 an erhoben, der auf den Tag des Inkrafttretens dieser Verordnung folgt. Bis zu diesem Zeitpunkt richten sich die Gebühren jeweils nach den bisher geltenden Vorschriften.</w:t>
      </w:r>
    </w:p>
    <w:p>
      <w:r>
        <w:rPr>
          <w:color w:val="555555"/>
          <w:sz w:val="17"/>
        </w:rPr>
        <w:t xml:space="preserve">Zitiervorschlag: Art 2 BSAVfVÄndV</w:t>
      </w:r>
    </w:p>
    <w:p>
      <w:r>
        <w:rPr>
          <w:color w:val="555555"/>
          <w:sz w:val="17"/>
        </w:rPr>
        <w:t xml:space="preserve">Quelle: Bundesamt für Justiz (Archivstand),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https://recht.nulegal.eu/gesetze/BSAVfV%C3%84ndV/2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