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BRpflAO (Brandenburg) — Lehrgänge in anderen Bundesländern</w:t>
      </w:r>
    </w:p>
    <w:p>
      <w:r>
        <w:rPr>
          <w:color w:val="555555"/>
          <w:sz w:val="18"/>
        </w:rPr>
        <w:t xml:space="preserve">Bereichsrechtspflegerausbildungs- und -prüfungsordnung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Lehrgänge nach § 3 Abs. 1 können auch an Fachhochschulen in anderen Bundesländern durchlaufen werden, sofern Umfang und Inhalt dieser Lehrgänge mit dem der Lehrgänge nach § 3 Abs. 1 vergleichbar sind.</w:t>
      </w:r>
    </w:p>
    <w:p>
      <w:r>
        <w:t xml:space="preserve">(2) Über die Zuweisung von Teilnehmern an Lehrgängen in anderen Bundesländern entscheidet das Ministerium der Justiz und für Bundes- und Europaangelegenheiten.</w:t>
      </w:r>
    </w:p>
    <w:p>
      <w:r>
        <w:t xml:space="preserve">(3) Bei der Teilnahme an einem Lehrgang in einem anderen Bundesland finden für die Lehrgangsteilnahme und die schriftliche Prüfung die am Ausbildungsort geltenden Vorschriften Anwendung.</w:t>
      </w:r>
    </w:p>
    <w:p>
      <w:r>
        <w:t xml:space="preserve">(4) Die Bildung der Gesamtnote richtet sich auch in den Fällen des Absatzes 3 nach § 12 Abs. 4 der Verordnung über die Ausbildung von Bereichsrechtspflegern zu Rechtspflegern des Landes Berlin vom 26. August 1996 (Gesetz- und Verordnungsblatt des Landes Berlin S. 338).</w:t>
      </w:r>
    </w:p>
    <w:p>
      <w:r>
        <w:t xml:space="preserve">(5) In besonders gelagerten Ausnahmefällen kann das Ministerium der Justiz und für Bundes- und Europaangelegenheiten für Teilnehmer an einem Lehrgang in einem anderen Bundesland die Abnahme der Prüfung gemäß §§ 4 bis 6 der Verordnung über die Ausbildung von Bereichsrechtspflegern zu Rechtspflegern des Landes Berlin vom 26. August 1996 (Gesetz- und Verordnungsblatt des Landes Berlin S. 338) in Berlin anordnen.</w:t>
      </w:r>
    </w:p>
    <w:p>
      <w:r>
        <w:rPr>
          <w:color w:val="555555"/>
          <w:sz w:val="17"/>
        </w:rPr>
        <w:t xml:space="preserve">Zitiervorschlag: § 6 BRpflAO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https://recht.nulegal.eu/gesetze/BRpflAO/6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